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59D0F" w14:textId="77777777" w:rsidR="008838D0" w:rsidRPr="008838D0" w:rsidRDefault="008838D0" w:rsidP="008838D0">
      <w:pPr>
        <w:spacing w:line="264" w:lineRule="auto"/>
        <w:ind w:left="3969"/>
        <w:jc w:val="right"/>
        <w:rPr>
          <w:sz w:val="20"/>
          <w:szCs w:val="20"/>
        </w:rPr>
      </w:pPr>
      <w:bookmarkStart w:id="0" w:name="_Toc372717101"/>
      <w:bookmarkStart w:id="1" w:name="_Toc370908897"/>
      <w:bookmarkStart w:id="2" w:name="_Toc370912872"/>
      <w:r w:rsidRPr="008838D0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1</w:t>
      </w:r>
      <w:r w:rsidRPr="008838D0">
        <w:rPr>
          <w:sz w:val="20"/>
          <w:szCs w:val="20"/>
        </w:rPr>
        <w:t xml:space="preserve"> к Документации </w:t>
      </w:r>
    </w:p>
    <w:p w14:paraId="72170EA8" w14:textId="77777777" w:rsidR="008838D0" w:rsidRPr="008838D0" w:rsidRDefault="008838D0" w:rsidP="008838D0">
      <w:pPr>
        <w:pStyle w:val="2"/>
        <w:numPr>
          <w:ilvl w:val="0"/>
          <w:numId w:val="0"/>
        </w:numPr>
        <w:tabs>
          <w:tab w:val="clear" w:pos="1700"/>
          <w:tab w:val="left" w:pos="567"/>
        </w:tabs>
        <w:spacing w:before="0" w:after="0" w:line="240" w:lineRule="auto"/>
        <w:contextualSpacing/>
        <w:jc w:val="right"/>
        <w:rPr>
          <w:b w:val="0"/>
          <w:snapToGrid w:val="0"/>
          <w:lang w:eastAsia="ru-RU"/>
        </w:rPr>
      </w:pPr>
      <w:r w:rsidRPr="008838D0">
        <w:rPr>
          <w:b w:val="0"/>
          <w:sz w:val="20"/>
          <w:szCs w:val="20"/>
        </w:rPr>
        <w:t>по открытому запросу предложений</w:t>
      </w:r>
    </w:p>
    <w:p w14:paraId="799A246F" w14:textId="77777777" w:rsidR="008838D0" w:rsidRDefault="008838D0" w:rsidP="007A1C5D">
      <w:pPr>
        <w:pStyle w:val="2"/>
        <w:numPr>
          <w:ilvl w:val="0"/>
          <w:numId w:val="0"/>
        </w:numPr>
        <w:tabs>
          <w:tab w:val="clear" w:pos="1700"/>
          <w:tab w:val="left" w:pos="567"/>
        </w:tabs>
        <w:spacing w:before="0" w:after="0" w:line="240" w:lineRule="auto"/>
        <w:contextualSpacing/>
        <w:jc w:val="center"/>
        <w:rPr>
          <w:snapToGrid w:val="0"/>
          <w:lang w:eastAsia="ru-RU"/>
        </w:rPr>
      </w:pPr>
    </w:p>
    <w:p w14:paraId="2974BBA0" w14:textId="77777777" w:rsidR="008838D0" w:rsidRPr="008838D0" w:rsidRDefault="008838D0" w:rsidP="008838D0">
      <w:pPr>
        <w:rPr>
          <w:lang w:val="x-none" w:eastAsia="ru-RU"/>
        </w:rPr>
      </w:pPr>
    </w:p>
    <w:p w14:paraId="7E4EA1FE" w14:textId="77777777" w:rsidR="007A1C5D" w:rsidRDefault="007A1C5D" w:rsidP="007A1C5D">
      <w:pPr>
        <w:pStyle w:val="2"/>
        <w:numPr>
          <w:ilvl w:val="0"/>
          <w:numId w:val="0"/>
        </w:numPr>
        <w:tabs>
          <w:tab w:val="clear" w:pos="1700"/>
          <w:tab w:val="left" w:pos="567"/>
        </w:tabs>
        <w:spacing w:before="0" w:after="0" w:line="240" w:lineRule="auto"/>
        <w:contextualSpacing/>
        <w:jc w:val="center"/>
        <w:rPr>
          <w:snapToGrid w:val="0"/>
          <w:lang w:eastAsia="ru-RU"/>
        </w:rPr>
      </w:pPr>
      <w:r w:rsidRPr="001946B6">
        <w:rPr>
          <w:snapToGrid w:val="0"/>
          <w:lang w:eastAsia="ru-RU"/>
        </w:rPr>
        <w:t>Задание на оказание ус</w:t>
      </w:r>
      <w:r>
        <w:rPr>
          <w:snapToGrid w:val="0"/>
          <w:lang w:eastAsia="ru-RU"/>
        </w:rPr>
        <w:t>луг</w:t>
      </w:r>
      <w:r w:rsidRPr="001946B6">
        <w:rPr>
          <w:snapToGrid w:val="0"/>
          <w:lang w:eastAsia="ru-RU"/>
        </w:rPr>
        <w:t xml:space="preserve"> обязательного страхования гражданской ответственности владельцев транспортных средств</w:t>
      </w:r>
      <w:bookmarkEnd w:id="0"/>
      <w:r w:rsidR="008838D0">
        <w:rPr>
          <w:snapToGrid w:val="0"/>
          <w:lang w:val="ru-RU" w:eastAsia="ru-RU"/>
        </w:rPr>
        <w:t xml:space="preserve"> для нужд</w:t>
      </w:r>
      <w:r>
        <w:rPr>
          <w:snapToGrid w:val="0"/>
          <w:lang w:val="ru-RU" w:eastAsia="ru-RU"/>
        </w:rPr>
        <w:t xml:space="preserve"> АО «Тюменьэнерго»</w:t>
      </w:r>
      <w:bookmarkEnd w:id="1"/>
      <w:bookmarkEnd w:id="2"/>
    </w:p>
    <w:p w14:paraId="29A9884F" w14:textId="77777777" w:rsidR="007A1C5D" w:rsidRDefault="007A1C5D" w:rsidP="007A1C5D">
      <w:pPr>
        <w:rPr>
          <w:lang w:eastAsia="ru-RU"/>
        </w:rPr>
      </w:pPr>
    </w:p>
    <w:p w14:paraId="67DEFC10" w14:textId="77777777" w:rsidR="00262067" w:rsidRPr="0051298C" w:rsidRDefault="00262067" w:rsidP="008838D0">
      <w:pPr>
        <w:ind w:firstLine="0"/>
        <w:rPr>
          <w:lang w:eastAsia="ru-RU"/>
        </w:rPr>
      </w:pPr>
    </w:p>
    <w:p w14:paraId="7078E8F2" w14:textId="77777777" w:rsidR="007A1C5D" w:rsidRPr="001946B6" w:rsidRDefault="007A1C5D" w:rsidP="007A1C5D">
      <w:pPr>
        <w:pStyle w:val="5"/>
        <w:tabs>
          <w:tab w:val="clear" w:pos="360"/>
          <w:tab w:val="left" w:pos="1418"/>
        </w:tabs>
        <w:spacing w:before="0"/>
        <w:ind w:left="0" w:firstLine="567"/>
        <w:contextualSpacing/>
        <w:jc w:val="both"/>
        <w:rPr>
          <w:snapToGrid w:val="0"/>
          <w:sz w:val="24"/>
          <w:szCs w:val="24"/>
          <w:lang w:eastAsia="ru-RU"/>
        </w:rPr>
      </w:pPr>
      <w:bookmarkStart w:id="3" w:name="_Toc57314623"/>
      <w:bookmarkStart w:id="4" w:name="_Toc69728948"/>
      <w:bookmarkStart w:id="5" w:name="_Toc175748968"/>
      <w:bookmarkStart w:id="6" w:name="_Toc370821211"/>
      <w:bookmarkStart w:id="7" w:name="_Toc370908898"/>
      <w:bookmarkStart w:id="8" w:name="_Toc370912873"/>
      <w:r w:rsidRPr="001946B6">
        <w:rPr>
          <w:snapToGrid w:val="0"/>
          <w:sz w:val="24"/>
          <w:szCs w:val="24"/>
          <w:lang w:eastAsia="ru-RU"/>
        </w:rPr>
        <w:t>1. Общие требования</w:t>
      </w:r>
      <w:bookmarkEnd w:id="3"/>
      <w:bookmarkEnd w:id="4"/>
      <w:bookmarkEnd w:id="5"/>
      <w:bookmarkEnd w:id="6"/>
      <w:bookmarkEnd w:id="7"/>
      <w:bookmarkEnd w:id="8"/>
    </w:p>
    <w:p w14:paraId="698D84C5" w14:textId="01268A15" w:rsidR="007A1C5D" w:rsidRPr="001946B6" w:rsidRDefault="007A1C5D" w:rsidP="007A1C5D">
      <w:pPr>
        <w:pStyle w:val="5"/>
        <w:tabs>
          <w:tab w:val="clear" w:pos="360"/>
          <w:tab w:val="left" w:pos="1418"/>
        </w:tabs>
        <w:spacing w:before="0"/>
        <w:ind w:left="0" w:firstLine="567"/>
        <w:contextualSpacing/>
        <w:jc w:val="both"/>
        <w:rPr>
          <w:snapToGrid w:val="0"/>
          <w:sz w:val="24"/>
          <w:szCs w:val="24"/>
          <w:lang w:eastAsia="ru-RU"/>
        </w:rPr>
      </w:pPr>
      <w:r w:rsidRPr="001946B6">
        <w:rPr>
          <w:b w:val="0"/>
          <w:snapToGrid w:val="0"/>
          <w:sz w:val="24"/>
          <w:szCs w:val="24"/>
          <w:lang w:eastAsia="ru-RU"/>
        </w:rPr>
        <w:t>1.1.</w:t>
      </w:r>
      <w:r w:rsidRPr="001946B6">
        <w:rPr>
          <w:snapToGrid w:val="0"/>
          <w:sz w:val="24"/>
          <w:szCs w:val="24"/>
          <w:lang w:eastAsia="ru-RU"/>
        </w:rPr>
        <w:tab/>
      </w:r>
      <w:r w:rsidRPr="001946B6">
        <w:rPr>
          <w:b w:val="0"/>
          <w:bCs w:val="0"/>
          <w:sz w:val="24"/>
          <w:szCs w:val="24"/>
          <w:lang w:eastAsia="ru-RU"/>
        </w:rPr>
        <w:t xml:space="preserve">Перечень транспортных средств, в отношении которых подлежат заключению договоры </w:t>
      </w:r>
      <w:r w:rsidRPr="001946B6">
        <w:rPr>
          <w:b w:val="0"/>
          <w:snapToGrid w:val="0"/>
          <w:sz w:val="24"/>
          <w:szCs w:val="24"/>
          <w:lang w:eastAsia="ru-RU"/>
        </w:rPr>
        <w:t xml:space="preserve">обязательного страхования гражданской ответственности владельцев транспортных средств, </w:t>
      </w:r>
      <w:r>
        <w:rPr>
          <w:b w:val="0"/>
          <w:bCs w:val="0"/>
          <w:sz w:val="24"/>
          <w:szCs w:val="24"/>
          <w:lang w:eastAsia="ru-RU"/>
        </w:rPr>
        <w:t>приведен в приложении</w:t>
      </w:r>
      <w:r w:rsidR="008838D0">
        <w:rPr>
          <w:b w:val="0"/>
          <w:bCs w:val="0"/>
          <w:sz w:val="24"/>
          <w:szCs w:val="24"/>
          <w:lang w:val="ru-RU" w:eastAsia="ru-RU"/>
        </w:rPr>
        <w:t xml:space="preserve"> № 1 к проекту </w:t>
      </w:r>
      <w:r w:rsidR="003331C6">
        <w:rPr>
          <w:b w:val="0"/>
          <w:bCs w:val="0"/>
          <w:sz w:val="24"/>
          <w:szCs w:val="24"/>
          <w:lang w:val="ru-RU" w:eastAsia="ru-RU"/>
        </w:rPr>
        <w:t xml:space="preserve">предварительного </w:t>
      </w:r>
      <w:r w:rsidR="008838D0">
        <w:rPr>
          <w:b w:val="0"/>
          <w:bCs w:val="0"/>
          <w:sz w:val="24"/>
          <w:szCs w:val="24"/>
          <w:lang w:val="ru-RU" w:eastAsia="ru-RU"/>
        </w:rPr>
        <w:t>договора</w:t>
      </w:r>
      <w:r w:rsidR="003331C6">
        <w:rPr>
          <w:b w:val="0"/>
          <w:bCs w:val="0"/>
          <w:sz w:val="24"/>
          <w:szCs w:val="24"/>
          <w:lang w:val="ru-RU" w:eastAsia="ru-RU"/>
        </w:rPr>
        <w:t xml:space="preserve"> о заключении договоров ОСАГО</w:t>
      </w:r>
      <w:r w:rsidR="008838D0">
        <w:rPr>
          <w:b w:val="0"/>
          <w:bCs w:val="0"/>
          <w:sz w:val="24"/>
          <w:szCs w:val="24"/>
          <w:lang w:eastAsia="ru-RU"/>
        </w:rPr>
        <w:t xml:space="preserve"> (приложение </w:t>
      </w:r>
      <w:r w:rsidR="008838D0">
        <w:rPr>
          <w:b w:val="0"/>
          <w:bCs w:val="0"/>
          <w:sz w:val="24"/>
          <w:szCs w:val="24"/>
          <w:lang w:val="ru-RU" w:eastAsia="ru-RU"/>
        </w:rPr>
        <w:t xml:space="preserve">№ </w:t>
      </w:r>
      <w:r w:rsidR="008838D0">
        <w:rPr>
          <w:b w:val="0"/>
          <w:bCs w:val="0"/>
          <w:sz w:val="24"/>
          <w:szCs w:val="24"/>
          <w:lang w:eastAsia="ru-RU"/>
        </w:rPr>
        <w:t>2 к документации по открытому запросу предложений)</w:t>
      </w:r>
      <w:r w:rsidRPr="001946B6">
        <w:rPr>
          <w:b w:val="0"/>
          <w:snapToGrid w:val="0"/>
          <w:sz w:val="24"/>
          <w:szCs w:val="24"/>
          <w:lang w:eastAsia="ru-RU"/>
        </w:rPr>
        <w:t>.</w:t>
      </w:r>
    </w:p>
    <w:p w14:paraId="752B7951" w14:textId="77777777" w:rsidR="007A1C5D" w:rsidRPr="001946B6" w:rsidRDefault="007A1C5D" w:rsidP="007A1C5D">
      <w:pPr>
        <w:pStyle w:val="5"/>
        <w:tabs>
          <w:tab w:val="clear" w:pos="360"/>
          <w:tab w:val="left" w:pos="1418"/>
        </w:tabs>
        <w:spacing w:before="0"/>
        <w:ind w:left="0" w:firstLine="567"/>
        <w:contextualSpacing/>
        <w:jc w:val="both"/>
        <w:rPr>
          <w:b w:val="0"/>
          <w:bCs w:val="0"/>
          <w:sz w:val="24"/>
          <w:szCs w:val="24"/>
          <w:lang w:eastAsia="ru-RU"/>
        </w:rPr>
      </w:pPr>
      <w:r w:rsidRPr="001946B6">
        <w:rPr>
          <w:b w:val="0"/>
          <w:bCs w:val="0"/>
          <w:sz w:val="24"/>
          <w:szCs w:val="24"/>
          <w:lang w:eastAsia="ru-RU"/>
        </w:rPr>
        <w:t>Количество транспортных средств м</w:t>
      </w:r>
      <w:r w:rsidR="004E0D74">
        <w:rPr>
          <w:b w:val="0"/>
          <w:bCs w:val="0"/>
          <w:sz w:val="24"/>
          <w:szCs w:val="24"/>
          <w:lang w:eastAsia="ru-RU"/>
        </w:rPr>
        <w:t xml:space="preserve">ожет быть изменено АО </w:t>
      </w:r>
      <w:r w:rsidR="004E0D74">
        <w:rPr>
          <w:b w:val="0"/>
          <w:bCs w:val="0"/>
          <w:sz w:val="24"/>
          <w:szCs w:val="24"/>
          <w:lang w:val="ru-RU" w:eastAsia="ru-RU"/>
        </w:rPr>
        <w:t>«Тюменьэнерго»</w:t>
      </w:r>
      <w:r w:rsidRPr="001946B6">
        <w:rPr>
          <w:b w:val="0"/>
          <w:bCs w:val="0"/>
          <w:sz w:val="24"/>
          <w:szCs w:val="24"/>
          <w:lang w:eastAsia="ru-RU"/>
        </w:rPr>
        <w:t xml:space="preserve"> в сторону уменьшения или увеличения в случае изменения количества транспортных средств</w:t>
      </w:r>
      <w:r>
        <w:rPr>
          <w:b w:val="0"/>
          <w:bCs w:val="0"/>
          <w:sz w:val="24"/>
          <w:szCs w:val="24"/>
          <w:lang w:val="ru-RU" w:eastAsia="ru-RU"/>
        </w:rPr>
        <w:t xml:space="preserve"> в течение срока оказания услуг</w:t>
      </w:r>
      <w:r w:rsidRPr="001946B6">
        <w:rPr>
          <w:b w:val="0"/>
          <w:bCs w:val="0"/>
          <w:sz w:val="24"/>
          <w:szCs w:val="24"/>
          <w:lang w:eastAsia="ru-RU"/>
        </w:rPr>
        <w:t>.</w:t>
      </w:r>
    </w:p>
    <w:p w14:paraId="1FDA0D04" w14:textId="45661B95" w:rsidR="007A1C5D" w:rsidRPr="001946B6" w:rsidRDefault="007A1C5D" w:rsidP="007A1C5D">
      <w:pPr>
        <w:tabs>
          <w:tab w:val="left" w:pos="1418"/>
        </w:tabs>
        <w:contextualSpacing/>
        <w:jc w:val="both"/>
        <w:rPr>
          <w:bCs w:val="0"/>
          <w:sz w:val="24"/>
          <w:szCs w:val="24"/>
          <w:lang w:eastAsia="ru-RU"/>
        </w:rPr>
      </w:pPr>
      <w:r w:rsidRPr="001946B6">
        <w:rPr>
          <w:bCs w:val="0"/>
          <w:sz w:val="24"/>
          <w:szCs w:val="24"/>
          <w:lang w:val="x-none" w:eastAsia="ru-RU"/>
        </w:rPr>
        <w:t xml:space="preserve">Договоры страхования заключаются на каждое транспортное средство в течение </w:t>
      </w:r>
      <w:r w:rsidR="008838D0">
        <w:rPr>
          <w:bCs w:val="0"/>
          <w:sz w:val="24"/>
          <w:szCs w:val="24"/>
          <w:lang w:eastAsia="ru-RU"/>
        </w:rPr>
        <w:t xml:space="preserve">периода с </w:t>
      </w:r>
      <w:r w:rsidR="007C5E56">
        <w:rPr>
          <w:bCs w:val="0"/>
          <w:sz w:val="24"/>
          <w:szCs w:val="24"/>
          <w:lang w:eastAsia="ru-RU"/>
        </w:rPr>
        <w:t>15</w:t>
      </w:r>
      <w:r w:rsidR="008838D0">
        <w:rPr>
          <w:bCs w:val="0"/>
          <w:sz w:val="24"/>
          <w:szCs w:val="24"/>
          <w:lang w:eastAsia="ru-RU"/>
        </w:rPr>
        <w:t>.04.201</w:t>
      </w:r>
      <w:r w:rsidR="00896529">
        <w:rPr>
          <w:bCs w:val="0"/>
          <w:sz w:val="24"/>
          <w:szCs w:val="24"/>
          <w:lang w:eastAsia="ru-RU"/>
        </w:rPr>
        <w:t>8</w:t>
      </w:r>
      <w:r w:rsidR="008838D0">
        <w:rPr>
          <w:bCs w:val="0"/>
          <w:sz w:val="24"/>
          <w:szCs w:val="24"/>
          <w:lang w:eastAsia="ru-RU"/>
        </w:rPr>
        <w:t xml:space="preserve"> по </w:t>
      </w:r>
      <w:r w:rsidR="007C5E56">
        <w:rPr>
          <w:bCs w:val="0"/>
          <w:sz w:val="24"/>
          <w:szCs w:val="24"/>
          <w:lang w:eastAsia="ru-RU"/>
        </w:rPr>
        <w:t>14</w:t>
      </w:r>
      <w:r w:rsidR="008838D0">
        <w:rPr>
          <w:bCs w:val="0"/>
          <w:sz w:val="24"/>
          <w:szCs w:val="24"/>
          <w:lang w:eastAsia="ru-RU"/>
        </w:rPr>
        <w:t>.0</w:t>
      </w:r>
      <w:r w:rsidR="007C5E56">
        <w:rPr>
          <w:bCs w:val="0"/>
          <w:sz w:val="24"/>
          <w:szCs w:val="24"/>
          <w:lang w:eastAsia="ru-RU"/>
        </w:rPr>
        <w:t>4</w:t>
      </w:r>
      <w:r w:rsidR="008838D0">
        <w:rPr>
          <w:bCs w:val="0"/>
          <w:sz w:val="24"/>
          <w:szCs w:val="24"/>
          <w:lang w:eastAsia="ru-RU"/>
        </w:rPr>
        <w:t>.201</w:t>
      </w:r>
      <w:r w:rsidR="00896529">
        <w:rPr>
          <w:bCs w:val="0"/>
          <w:sz w:val="24"/>
          <w:szCs w:val="24"/>
          <w:lang w:eastAsia="ru-RU"/>
        </w:rPr>
        <w:t>9</w:t>
      </w:r>
      <w:r w:rsidRPr="001946B6">
        <w:rPr>
          <w:bCs w:val="0"/>
          <w:sz w:val="24"/>
          <w:szCs w:val="24"/>
          <w:lang w:val="x-none" w:eastAsia="ru-RU"/>
        </w:rPr>
        <w:t xml:space="preserve"> по мере окончания срока страхования по действующим договорам</w:t>
      </w:r>
      <w:r w:rsidRPr="001946B6">
        <w:rPr>
          <w:bCs w:val="0"/>
          <w:sz w:val="24"/>
          <w:szCs w:val="24"/>
          <w:lang w:eastAsia="ru-RU"/>
        </w:rPr>
        <w:t xml:space="preserve"> </w:t>
      </w:r>
      <w:r w:rsidRPr="001946B6">
        <w:rPr>
          <w:bCs w:val="0"/>
          <w:sz w:val="24"/>
          <w:szCs w:val="24"/>
          <w:lang w:val="x-none" w:eastAsia="ru-RU"/>
        </w:rPr>
        <w:t>страхования.</w:t>
      </w:r>
    </w:p>
    <w:p w14:paraId="0B321E36" w14:textId="77777777" w:rsidR="007A1C5D" w:rsidRPr="001946B6" w:rsidRDefault="007A1C5D" w:rsidP="007A1C5D">
      <w:pPr>
        <w:shd w:val="clear" w:color="auto" w:fill="FFFFFF"/>
        <w:tabs>
          <w:tab w:val="left" w:pos="-1701"/>
          <w:tab w:val="left" w:pos="1418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bCs w:val="0"/>
          <w:sz w:val="24"/>
          <w:szCs w:val="24"/>
          <w:lang w:eastAsia="ru-RU"/>
        </w:rPr>
      </w:pPr>
      <w:r w:rsidRPr="001946B6">
        <w:rPr>
          <w:bCs w:val="0"/>
          <w:sz w:val="24"/>
          <w:szCs w:val="24"/>
          <w:lang w:eastAsia="ru-RU"/>
        </w:rPr>
        <w:t>Заключение договора страхования подтверждается полисом обязательного страхования, оформленным в соответствии с законодательством Российской Федерации.</w:t>
      </w:r>
    </w:p>
    <w:p w14:paraId="1CBDA33C" w14:textId="3D45E90C" w:rsidR="007A1C5D" w:rsidRPr="001946B6" w:rsidRDefault="004E0D74" w:rsidP="007A1C5D">
      <w:pPr>
        <w:tabs>
          <w:tab w:val="left" w:pos="1418"/>
          <w:tab w:val="left" w:pos="9355"/>
        </w:tabs>
        <w:contextualSpacing/>
        <w:jc w:val="both"/>
        <w:outlineLvl w:val="0"/>
        <w:rPr>
          <w:bCs w:val="0"/>
          <w:sz w:val="24"/>
          <w:szCs w:val="24"/>
          <w:lang w:eastAsia="ru-RU"/>
        </w:rPr>
      </w:pPr>
      <w:bookmarkStart w:id="9" w:name="_Toc372636780"/>
      <w:bookmarkStart w:id="10" w:name="_Toc372716917"/>
      <w:bookmarkStart w:id="11" w:name="_Toc372717102"/>
      <w:r>
        <w:rPr>
          <w:bCs w:val="0"/>
          <w:sz w:val="24"/>
          <w:szCs w:val="24"/>
          <w:lang w:eastAsia="ru-RU"/>
        </w:rPr>
        <w:t>Страховая организация</w:t>
      </w:r>
      <w:r w:rsidR="007A1C5D" w:rsidRPr="001946B6">
        <w:rPr>
          <w:bCs w:val="0"/>
          <w:sz w:val="24"/>
          <w:szCs w:val="24"/>
          <w:lang w:eastAsia="ru-RU"/>
        </w:rPr>
        <w:t xml:space="preserve"> обеспечивает выдачу</w:t>
      </w:r>
      <w:r w:rsidR="0088279D" w:rsidRPr="00F87D85">
        <w:rPr>
          <w:bCs w:val="0"/>
          <w:sz w:val="24"/>
          <w:szCs w:val="24"/>
          <w:lang w:eastAsia="ru-RU"/>
        </w:rPr>
        <w:t xml:space="preserve"> </w:t>
      </w:r>
      <w:r w:rsidR="0088279D">
        <w:rPr>
          <w:bCs w:val="0"/>
          <w:sz w:val="24"/>
          <w:szCs w:val="24"/>
          <w:lang w:eastAsia="ru-RU"/>
        </w:rPr>
        <w:t>или доставку</w:t>
      </w:r>
      <w:r w:rsidR="007A1C5D" w:rsidRPr="001946B6">
        <w:rPr>
          <w:bCs w:val="0"/>
          <w:sz w:val="24"/>
          <w:szCs w:val="24"/>
          <w:lang w:eastAsia="ru-RU"/>
        </w:rPr>
        <w:t xml:space="preserve"> по</w:t>
      </w:r>
      <w:r w:rsidR="007A1C5D">
        <w:rPr>
          <w:bCs w:val="0"/>
          <w:sz w:val="24"/>
          <w:szCs w:val="24"/>
          <w:lang w:eastAsia="ru-RU"/>
        </w:rPr>
        <w:t>лисов обязательного страхования</w:t>
      </w:r>
      <w:r w:rsidR="007A1C5D" w:rsidRPr="001946B6">
        <w:rPr>
          <w:bCs w:val="0"/>
          <w:sz w:val="24"/>
          <w:szCs w:val="24"/>
          <w:lang w:eastAsia="ru-RU"/>
        </w:rPr>
        <w:t xml:space="preserve"> по месту нахождения филиалов и территориальн</w:t>
      </w:r>
      <w:r w:rsidR="007A1C5D">
        <w:rPr>
          <w:bCs w:val="0"/>
          <w:sz w:val="24"/>
          <w:szCs w:val="24"/>
          <w:lang w:eastAsia="ru-RU"/>
        </w:rPr>
        <w:t xml:space="preserve">ых производственных отделений </w:t>
      </w:r>
      <w:r w:rsidR="007A1C5D" w:rsidRPr="001946B6">
        <w:rPr>
          <w:bCs w:val="0"/>
          <w:sz w:val="24"/>
          <w:szCs w:val="24"/>
          <w:lang w:eastAsia="ru-RU"/>
        </w:rPr>
        <w:t>АО «Тюменьэнерго» в городах: Сургут, Тюмень, Заводоуковск, Ишим, Тобольск, Новый Уренгой, Нягань, Нижневартовск, Урай, Нефтеюганск, Ноябрьск, Когалым.</w:t>
      </w:r>
      <w:bookmarkEnd w:id="9"/>
      <w:bookmarkEnd w:id="10"/>
      <w:bookmarkEnd w:id="11"/>
    </w:p>
    <w:p w14:paraId="322BEF51" w14:textId="77777777" w:rsidR="007A1C5D" w:rsidRPr="001946B6" w:rsidRDefault="007A1C5D" w:rsidP="007A1C5D">
      <w:pPr>
        <w:tabs>
          <w:tab w:val="left" w:pos="1418"/>
          <w:tab w:val="left" w:pos="9355"/>
        </w:tabs>
        <w:contextualSpacing/>
        <w:jc w:val="both"/>
        <w:outlineLvl w:val="0"/>
        <w:rPr>
          <w:bCs w:val="0"/>
          <w:sz w:val="24"/>
          <w:szCs w:val="24"/>
          <w:lang w:eastAsia="ru-RU"/>
        </w:rPr>
      </w:pPr>
      <w:bookmarkStart w:id="12" w:name="_Toc372636781"/>
      <w:bookmarkStart w:id="13" w:name="_Toc372716918"/>
      <w:bookmarkStart w:id="14" w:name="_Toc372717103"/>
      <w:r w:rsidRPr="001946B6">
        <w:rPr>
          <w:bCs w:val="0"/>
          <w:sz w:val="24"/>
          <w:szCs w:val="24"/>
          <w:lang w:eastAsia="ru-RU"/>
        </w:rPr>
        <w:t xml:space="preserve">1.2. </w:t>
      </w:r>
      <w:r w:rsidRPr="001946B6">
        <w:rPr>
          <w:snapToGrid w:val="0"/>
          <w:sz w:val="24"/>
          <w:szCs w:val="24"/>
          <w:lang w:eastAsia="ru-RU"/>
        </w:rPr>
        <w:t>Место оказан</w:t>
      </w:r>
      <w:r>
        <w:rPr>
          <w:snapToGrid w:val="0"/>
          <w:sz w:val="24"/>
          <w:szCs w:val="24"/>
          <w:lang w:eastAsia="ru-RU"/>
        </w:rPr>
        <w:t>ия услуг:</w:t>
      </w:r>
      <w:r w:rsidRPr="001946B6">
        <w:rPr>
          <w:snapToGrid w:val="0"/>
          <w:sz w:val="24"/>
          <w:szCs w:val="24"/>
          <w:lang w:eastAsia="ru-RU"/>
        </w:rPr>
        <w:t xml:space="preserve"> территория Российской Федерации.</w:t>
      </w:r>
      <w:bookmarkEnd w:id="12"/>
      <w:bookmarkEnd w:id="13"/>
      <w:bookmarkEnd w:id="14"/>
    </w:p>
    <w:p w14:paraId="5A88CAF2" w14:textId="42922BFC" w:rsidR="00BE61AD" w:rsidRPr="001946B6" w:rsidRDefault="007A1C5D" w:rsidP="00262067">
      <w:pPr>
        <w:tabs>
          <w:tab w:val="left" w:pos="993"/>
        </w:tabs>
        <w:contextualSpacing/>
        <w:jc w:val="both"/>
        <w:rPr>
          <w:snapToGrid w:val="0"/>
          <w:sz w:val="24"/>
          <w:szCs w:val="24"/>
          <w:lang w:eastAsia="ru-RU"/>
        </w:rPr>
      </w:pPr>
      <w:r w:rsidRPr="001946B6">
        <w:rPr>
          <w:snapToGrid w:val="0"/>
          <w:sz w:val="24"/>
          <w:szCs w:val="24"/>
          <w:lang w:eastAsia="ru-RU"/>
        </w:rPr>
        <w:t>1.3.</w:t>
      </w:r>
      <w:r w:rsidRPr="001946B6">
        <w:rPr>
          <w:snapToGrid w:val="0"/>
          <w:sz w:val="24"/>
          <w:szCs w:val="24"/>
          <w:lang w:eastAsia="ru-RU"/>
        </w:rPr>
        <w:tab/>
      </w:r>
      <w:r>
        <w:rPr>
          <w:snapToGrid w:val="0"/>
          <w:sz w:val="24"/>
          <w:szCs w:val="24"/>
          <w:lang w:eastAsia="ru-RU"/>
        </w:rPr>
        <w:t xml:space="preserve">Срок оказания услуг: заключение договоров страхования будет осуществляться </w:t>
      </w:r>
      <w:r w:rsidR="008838D0">
        <w:rPr>
          <w:snapToGrid w:val="0"/>
          <w:sz w:val="24"/>
          <w:szCs w:val="24"/>
          <w:lang w:eastAsia="ru-RU"/>
        </w:rPr>
        <w:t xml:space="preserve">в течение периода </w:t>
      </w:r>
      <w:r w:rsidR="007C5E56">
        <w:rPr>
          <w:bCs w:val="0"/>
          <w:sz w:val="24"/>
          <w:szCs w:val="24"/>
          <w:lang w:eastAsia="ru-RU"/>
        </w:rPr>
        <w:t>с 15.04.201</w:t>
      </w:r>
      <w:r w:rsidR="00896529">
        <w:rPr>
          <w:bCs w:val="0"/>
          <w:sz w:val="24"/>
          <w:szCs w:val="24"/>
          <w:lang w:eastAsia="ru-RU"/>
        </w:rPr>
        <w:t>8</w:t>
      </w:r>
      <w:r w:rsidR="007C5E56">
        <w:rPr>
          <w:bCs w:val="0"/>
          <w:sz w:val="24"/>
          <w:szCs w:val="24"/>
          <w:lang w:eastAsia="ru-RU"/>
        </w:rPr>
        <w:t xml:space="preserve"> по 14.04.201</w:t>
      </w:r>
      <w:r w:rsidR="00896529">
        <w:rPr>
          <w:bCs w:val="0"/>
          <w:sz w:val="24"/>
          <w:szCs w:val="24"/>
          <w:lang w:eastAsia="ru-RU"/>
        </w:rPr>
        <w:t>9</w:t>
      </w:r>
      <w:r>
        <w:rPr>
          <w:snapToGrid w:val="0"/>
          <w:sz w:val="24"/>
          <w:szCs w:val="24"/>
          <w:lang w:eastAsia="ru-RU"/>
        </w:rPr>
        <w:t xml:space="preserve">. </w:t>
      </w:r>
      <w:r w:rsidRPr="001946B6">
        <w:rPr>
          <w:snapToGrid w:val="0"/>
          <w:sz w:val="24"/>
          <w:szCs w:val="24"/>
          <w:lang w:eastAsia="ru-RU"/>
        </w:rPr>
        <w:t>Срок страхования</w:t>
      </w:r>
      <w:r>
        <w:rPr>
          <w:snapToGrid w:val="0"/>
          <w:sz w:val="24"/>
          <w:szCs w:val="24"/>
          <w:lang w:eastAsia="ru-RU"/>
        </w:rPr>
        <w:t xml:space="preserve"> по каждому договору страхования</w:t>
      </w:r>
      <w:r w:rsidRPr="001946B6">
        <w:rPr>
          <w:snapToGrid w:val="0"/>
          <w:sz w:val="24"/>
          <w:szCs w:val="24"/>
          <w:lang w:eastAsia="ru-RU"/>
        </w:rPr>
        <w:t xml:space="preserve"> – 1 год с даты заключения договора страхования с возможностью пролонгации по соглашению сторон.</w:t>
      </w:r>
      <w:r>
        <w:rPr>
          <w:snapToGrid w:val="0"/>
          <w:sz w:val="24"/>
          <w:szCs w:val="24"/>
          <w:lang w:eastAsia="ru-RU"/>
        </w:rPr>
        <w:t xml:space="preserve"> </w:t>
      </w:r>
    </w:p>
    <w:p w14:paraId="4CDE7B8F" w14:textId="77777777" w:rsidR="007A1C5D" w:rsidRPr="001946B6" w:rsidRDefault="007A1C5D" w:rsidP="007A1C5D">
      <w:pPr>
        <w:pStyle w:val="6"/>
        <w:tabs>
          <w:tab w:val="clear" w:pos="360"/>
          <w:tab w:val="left" w:pos="1418"/>
        </w:tabs>
        <w:spacing w:before="0" w:after="0"/>
        <w:ind w:left="0" w:firstLine="567"/>
        <w:contextualSpacing/>
        <w:jc w:val="both"/>
        <w:rPr>
          <w:snapToGrid w:val="0"/>
          <w:sz w:val="24"/>
          <w:szCs w:val="24"/>
          <w:lang w:eastAsia="ru-RU"/>
        </w:rPr>
      </w:pPr>
      <w:bookmarkStart w:id="15" w:name="_Toc175748969"/>
      <w:bookmarkStart w:id="16" w:name="_Toc370821212"/>
      <w:bookmarkStart w:id="17" w:name="_Toc370908899"/>
      <w:bookmarkStart w:id="18" w:name="_Toc370912874"/>
      <w:r w:rsidRPr="001946B6">
        <w:rPr>
          <w:snapToGrid w:val="0"/>
          <w:sz w:val="24"/>
          <w:szCs w:val="24"/>
          <w:lang w:eastAsia="ru-RU"/>
        </w:rPr>
        <w:t>2. Требования к оказанию услуг</w:t>
      </w:r>
      <w:bookmarkEnd w:id="15"/>
      <w:bookmarkEnd w:id="16"/>
      <w:bookmarkEnd w:id="17"/>
      <w:bookmarkEnd w:id="18"/>
    </w:p>
    <w:p w14:paraId="0E36E808" w14:textId="77777777" w:rsidR="007A1C5D" w:rsidRPr="00262067" w:rsidRDefault="007A1C5D" w:rsidP="00262067">
      <w:pPr>
        <w:numPr>
          <w:ilvl w:val="3"/>
          <w:numId w:val="0"/>
        </w:numPr>
        <w:tabs>
          <w:tab w:val="left" w:pos="1418"/>
          <w:tab w:val="num" w:pos="1827"/>
        </w:tabs>
        <w:ind w:firstLine="567"/>
        <w:contextualSpacing/>
        <w:jc w:val="both"/>
        <w:rPr>
          <w:bCs w:val="0"/>
          <w:sz w:val="24"/>
          <w:szCs w:val="24"/>
          <w:lang w:val="x-none" w:eastAsia="x-none"/>
        </w:rPr>
      </w:pPr>
      <w:r w:rsidRPr="001946B6">
        <w:rPr>
          <w:snapToGrid w:val="0"/>
          <w:sz w:val="24"/>
          <w:szCs w:val="24"/>
          <w:lang w:eastAsia="ru-RU"/>
        </w:rPr>
        <w:t>Объект страхования, страховой риск, страховой случай</w:t>
      </w:r>
      <w:bookmarkStart w:id="19" w:name="Par0"/>
      <w:bookmarkEnd w:id="19"/>
      <w:r w:rsidRPr="001946B6">
        <w:rPr>
          <w:snapToGrid w:val="0"/>
          <w:sz w:val="24"/>
          <w:szCs w:val="24"/>
          <w:lang w:eastAsia="ru-RU"/>
        </w:rPr>
        <w:t>, страховые сумм</w:t>
      </w:r>
      <w:r>
        <w:rPr>
          <w:snapToGrid w:val="0"/>
          <w:sz w:val="24"/>
          <w:szCs w:val="24"/>
          <w:lang w:eastAsia="ru-RU"/>
        </w:rPr>
        <w:t>ы</w:t>
      </w:r>
      <w:r w:rsidRPr="001946B6">
        <w:rPr>
          <w:snapToGrid w:val="0"/>
          <w:sz w:val="24"/>
          <w:szCs w:val="24"/>
          <w:lang w:eastAsia="ru-RU"/>
        </w:rPr>
        <w:t xml:space="preserve">, условия страхования определяются в соответствии с </w:t>
      </w:r>
      <w:r w:rsidRPr="001946B6">
        <w:rPr>
          <w:bCs w:val="0"/>
          <w:sz w:val="24"/>
          <w:szCs w:val="24"/>
          <w:lang w:val="x-none" w:eastAsia="x-none"/>
        </w:rPr>
        <w:t xml:space="preserve">Федеральным </w:t>
      </w:r>
      <w:r w:rsidRPr="001946B6">
        <w:rPr>
          <w:bCs w:val="0"/>
          <w:sz w:val="24"/>
          <w:szCs w:val="24"/>
          <w:lang w:eastAsia="x-none"/>
        </w:rPr>
        <w:t>з</w:t>
      </w:r>
      <w:r w:rsidRPr="001946B6">
        <w:rPr>
          <w:bCs w:val="0"/>
          <w:sz w:val="24"/>
          <w:szCs w:val="24"/>
          <w:lang w:val="x-none" w:eastAsia="x-none"/>
        </w:rPr>
        <w:t>аконом от 25 апреля 2002</w:t>
      </w:r>
      <w:r w:rsidRPr="001946B6">
        <w:rPr>
          <w:bCs w:val="0"/>
          <w:sz w:val="24"/>
          <w:szCs w:val="24"/>
          <w:lang w:eastAsia="x-none"/>
        </w:rPr>
        <w:t xml:space="preserve"> года</w:t>
      </w:r>
      <w:r w:rsidRPr="001946B6">
        <w:rPr>
          <w:bCs w:val="0"/>
          <w:sz w:val="24"/>
          <w:szCs w:val="24"/>
          <w:lang w:val="x-none" w:eastAsia="x-none"/>
        </w:rPr>
        <w:t xml:space="preserve"> </w:t>
      </w:r>
      <w:r w:rsidRPr="001946B6">
        <w:rPr>
          <w:bCs w:val="0"/>
          <w:sz w:val="24"/>
          <w:szCs w:val="24"/>
          <w:lang w:eastAsia="x-none"/>
        </w:rPr>
        <w:t xml:space="preserve">                 </w:t>
      </w:r>
      <w:r w:rsidRPr="001946B6">
        <w:rPr>
          <w:bCs w:val="0"/>
          <w:sz w:val="24"/>
          <w:szCs w:val="24"/>
          <w:lang w:val="x-none" w:eastAsia="x-none"/>
        </w:rPr>
        <w:t>№</w:t>
      </w:r>
      <w:r>
        <w:rPr>
          <w:bCs w:val="0"/>
          <w:sz w:val="24"/>
          <w:szCs w:val="24"/>
          <w:lang w:eastAsia="x-none"/>
        </w:rPr>
        <w:t xml:space="preserve"> </w:t>
      </w:r>
      <w:r w:rsidRPr="001946B6">
        <w:rPr>
          <w:bCs w:val="0"/>
          <w:sz w:val="24"/>
          <w:szCs w:val="24"/>
          <w:lang w:val="x-none" w:eastAsia="x-none"/>
        </w:rPr>
        <w:t xml:space="preserve">40-ФЗ «Об обязательном страховании гражданской ответственности владельцев транспортных средств». </w:t>
      </w:r>
    </w:p>
    <w:p w14:paraId="6B702E88" w14:textId="77777777" w:rsidR="007A1C5D" w:rsidRPr="001946B6" w:rsidRDefault="007A1C5D" w:rsidP="007A1C5D">
      <w:pPr>
        <w:pStyle w:val="6"/>
        <w:tabs>
          <w:tab w:val="clear" w:pos="360"/>
          <w:tab w:val="left" w:pos="1418"/>
        </w:tabs>
        <w:spacing w:before="0" w:after="0"/>
        <w:ind w:left="0" w:firstLine="567"/>
        <w:contextualSpacing/>
        <w:jc w:val="both"/>
        <w:rPr>
          <w:sz w:val="24"/>
          <w:szCs w:val="24"/>
          <w:lang w:eastAsia="ru-RU"/>
        </w:rPr>
      </w:pPr>
      <w:bookmarkStart w:id="20" w:name="_Toc370908902"/>
      <w:bookmarkStart w:id="21" w:name="_Toc370912877"/>
      <w:r w:rsidRPr="001946B6">
        <w:rPr>
          <w:sz w:val="24"/>
          <w:szCs w:val="24"/>
          <w:lang w:eastAsia="ru-RU"/>
        </w:rPr>
        <w:t>3.  Форма, сроки и порядок оплаты услуг</w:t>
      </w:r>
      <w:bookmarkEnd w:id="20"/>
      <w:bookmarkEnd w:id="21"/>
    </w:p>
    <w:p w14:paraId="49B5F704" w14:textId="77777777" w:rsidR="007A1C5D" w:rsidRPr="001946B6" w:rsidRDefault="007A1C5D" w:rsidP="007A1C5D">
      <w:pPr>
        <w:tabs>
          <w:tab w:val="left" w:pos="1418"/>
        </w:tabs>
        <w:contextualSpacing/>
        <w:jc w:val="both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val="x-none" w:eastAsia="ru-RU"/>
        </w:rPr>
        <w:t>Страховая премия уплачивается</w:t>
      </w:r>
      <w:r>
        <w:rPr>
          <w:bCs w:val="0"/>
          <w:sz w:val="24"/>
          <w:szCs w:val="24"/>
          <w:lang w:eastAsia="ru-RU"/>
        </w:rPr>
        <w:t xml:space="preserve"> единовременно</w:t>
      </w:r>
      <w:r w:rsidRPr="001946B6">
        <w:rPr>
          <w:bCs w:val="0"/>
          <w:sz w:val="24"/>
          <w:szCs w:val="24"/>
          <w:lang w:eastAsia="ru-RU"/>
        </w:rPr>
        <w:t xml:space="preserve"> при заключении договора обязательного страхования </w:t>
      </w:r>
      <w:r w:rsidRPr="001946B6">
        <w:rPr>
          <w:bCs w:val="0"/>
          <w:sz w:val="24"/>
          <w:szCs w:val="24"/>
          <w:lang w:val="x-none" w:eastAsia="ru-RU"/>
        </w:rPr>
        <w:t>в форме безналичного перечисления денежных средс</w:t>
      </w:r>
      <w:r>
        <w:rPr>
          <w:bCs w:val="0"/>
          <w:sz w:val="24"/>
          <w:szCs w:val="24"/>
          <w:lang w:val="x-none" w:eastAsia="ru-RU"/>
        </w:rPr>
        <w:t>тв на расчетный счет страховой организации</w:t>
      </w:r>
      <w:r w:rsidRPr="001946B6">
        <w:rPr>
          <w:bCs w:val="0"/>
          <w:sz w:val="24"/>
          <w:szCs w:val="24"/>
          <w:lang w:val="x-none" w:eastAsia="ru-RU"/>
        </w:rPr>
        <w:t xml:space="preserve">, НДС не </w:t>
      </w:r>
      <w:r w:rsidRPr="001946B6">
        <w:rPr>
          <w:bCs w:val="0"/>
          <w:sz w:val="24"/>
          <w:szCs w:val="24"/>
          <w:lang w:eastAsia="ru-RU"/>
        </w:rPr>
        <w:t>предусмотрен.</w:t>
      </w:r>
    </w:p>
    <w:p w14:paraId="64D22599" w14:textId="77777777" w:rsidR="00BE61AD" w:rsidRPr="00262067" w:rsidRDefault="007A1C5D" w:rsidP="00262067">
      <w:pPr>
        <w:tabs>
          <w:tab w:val="left" w:pos="1418"/>
        </w:tabs>
        <w:contextualSpacing/>
        <w:jc w:val="both"/>
        <w:rPr>
          <w:rFonts w:eastAsia="Calibri"/>
          <w:bCs w:val="0"/>
          <w:sz w:val="24"/>
          <w:szCs w:val="24"/>
          <w:lang w:val="x-none" w:eastAsia="ru-RU"/>
        </w:rPr>
      </w:pPr>
      <w:r w:rsidRPr="001946B6">
        <w:rPr>
          <w:rFonts w:eastAsia="Calibri"/>
          <w:bCs w:val="0"/>
          <w:sz w:val="24"/>
          <w:szCs w:val="24"/>
          <w:lang w:val="x-none" w:eastAsia="ru-RU"/>
        </w:rPr>
        <w:t xml:space="preserve">Датой уплаты страховой премии считается день </w:t>
      </w:r>
      <w:r w:rsidRPr="001946B6">
        <w:rPr>
          <w:rFonts w:eastAsia="Calibri"/>
          <w:bCs w:val="0"/>
          <w:sz w:val="24"/>
          <w:szCs w:val="24"/>
          <w:lang w:eastAsia="ru-RU"/>
        </w:rPr>
        <w:t>списания денежных средств с рас</w:t>
      </w:r>
      <w:r>
        <w:rPr>
          <w:rFonts w:eastAsia="Calibri"/>
          <w:bCs w:val="0"/>
          <w:sz w:val="24"/>
          <w:szCs w:val="24"/>
          <w:lang w:eastAsia="ru-RU"/>
        </w:rPr>
        <w:t>четного счета АО «Тюменьэнерго»</w:t>
      </w:r>
      <w:r w:rsidRPr="001946B6">
        <w:rPr>
          <w:rFonts w:eastAsia="Calibri"/>
          <w:bCs w:val="0"/>
          <w:sz w:val="24"/>
          <w:szCs w:val="24"/>
          <w:lang w:eastAsia="ru-RU"/>
        </w:rPr>
        <w:t xml:space="preserve"> для </w:t>
      </w:r>
      <w:r w:rsidRPr="001946B6">
        <w:rPr>
          <w:rFonts w:eastAsia="Calibri"/>
          <w:bCs w:val="0"/>
          <w:sz w:val="24"/>
          <w:szCs w:val="24"/>
          <w:lang w:val="x-none" w:eastAsia="ru-RU"/>
        </w:rPr>
        <w:t>перечислен</w:t>
      </w:r>
      <w:r>
        <w:rPr>
          <w:rFonts w:eastAsia="Calibri"/>
          <w:bCs w:val="0"/>
          <w:sz w:val="24"/>
          <w:szCs w:val="24"/>
          <w:lang w:val="x-none" w:eastAsia="ru-RU"/>
        </w:rPr>
        <w:t>ия на расчетный счет страховой организации</w:t>
      </w:r>
      <w:r w:rsidRPr="001946B6">
        <w:rPr>
          <w:rFonts w:eastAsia="Calibri"/>
          <w:bCs w:val="0"/>
          <w:sz w:val="24"/>
          <w:szCs w:val="24"/>
          <w:lang w:val="x-none" w:eastAsia="ru-RU"/>
        </w:rPr>
        <w:t>.</w:t>
      </w:r>
    </w:p>
    <w:p w14:paraId="6CF953EB" w14:textId="77777777" w:rsidR="007A1C5D" w:rsidRPr="001946B6" w:rsidRDefault="007A1C5D" w:rsidP="007A1C5D">
      <w:pPr>
        <w:pStyle w:val="6"/>
        <w:tabs>
          <w:tab w:val="clear" w:pos="360"/>
          <w:tab w:val="left" w:pos="1418"/>
        </w:tabs>
        <w:spacing w:before="0" w:after="0"/>
        <w:ind w:left="0" w:firstLine="567"/>
        <w:contextualSpacing/>
        <w:jc w:val="both"/>
        <w:rPr>
          <w:sz w:val="24"/>
          <w:szCs w:val="24"/>
          <w:lang w:eastAsia="ru-RU"/>
        </w:rPr>
      </w:pPr>
      <w:bookmarkStart w:id="22" w:name="_Toc370908904"/>
      <w:bookmarkStart w:id="23" w:name="_Toc370912879"/>
      <w:r w:rsidRPr="001946B6">
        <w:rPr>
          <w:sz w:val="24"/>
          <w:szCs w:val="24"/>
          <w:lang w:eastAsia="ru-RU"/>
        </w:rPr>
        <w:t>4. Начальная  (максимальная) цена договора</w:t>
      </w:r>
      <w:bookmarkEnd w:id="22"/>
      <w:bookmarkEnd w:id="23"/>
    </w:p>
    <w:p w14:paraId="34154972" w14:textId="02915A5E" w:rsidR="00BE61AD" w:rsidRPr="00262067" w:rsidRDefault="007A1C5D" w:rsidP="00262067">
      <w:pPr>
        <w:widowControl w:val="0"/>
        <w:tabs>
          <w:tab w:val="left" w:pos="1418"/>
        </w:tabs>
        <w:autoSpaceDE w:val="0"/>
        <w:autoSpaceDN w:val="0"/>
        <w:adjustRightInd w:val="0"/>
        <w:contextualSpacing/>
        <w:jc w:val="both"/>
        <w:outlineLvl w:val="0"/>
        <w:rPr>
          <w:bCs w:val="0"/>
          <w:sz w:val="24"/>
          <w:szCs w:val="24"/>
          <w:lang w:eastAsia="ru-RU"/>
        </w:rPr>
      </w:pPr>
      <w:bookmarkStart w:id="24" w:name="_Toc370821218"/>
      <w:bookmarkStart w:id="25" w:name="_Toc372636782"/>
      <w:bookmarkStart w:id="26" w:name="_Toc372716919"/>
      <w:bookmarkStart w:id="27" w:name="_Toc372717104"/>
      <w:r w:rsidRPr="001946B6">
        <w:rPr>
          <w:sz w:val="24"/>
          <w:szCs w:val="24"/>
          <w:lang w:eastAsia="ru-RU"/>
        </w:rPr>
        <w:t>Начальная (максимальная) цена совокупности всех планируемых к заключению договоров страхования</w:t>
      </w:r>
      <w:r>
        <w:rPr>
          <w:sz w:val="24"/>
          <w:szCs w:val="24"/>
          <w:lang w:eastAsia="ru-RU"/>
        </w:rPr>
        <w:t xml:space="preserve"> за период с </w:t>
      </w:r>
      <w:r w:rsidR="00EE0657">
        <w:rPr>
          <w:sz w:val="24"/>
          <w:szCs w:val="24"/>
          <w:lang w:eastAsia="ru-RU"/>
        </w:rPr>
        <w:t>15</w:t>
      </w:r>
      <w:r w:rsidR="008838D0" w:rsidRPr="008838D0">
        <w:rPr>
          <w:sz w:val="24"/>
          <w:szCs w:val="24"/>
          <w:lang w:eastAsia="ru-RU"/>
        </w:rPr>
        <w:t>.04.201</w:t>
      </w:r>
      <w:r w:rsidR="00896529">
        <w:rPr>
          <w:sz w:val="24"/>
          <w:szCs w:val="24"/>
          <w:lang w:eastAsia="ru-RU"/>
        </w:rPr>
        <w:t>8</w:t>
      </w:r>
      <w:r w:rsidR="008838D0" w:rsidRPr="008838D0">
        <w:rPr>
          <w:sz w:val="24"/>
          <w:szCs w:val="24"/>
          <w:lang w:eastAsia="ru-RU"/>
        </w:rPr>
        <w:t xml:space="preserve"> по </w:t>
      </w:r>
      <w:r w:rsidR="00EE0657">
        <w:rPr>
          <w:sz w:val="24"/>
          <w:szCs w:val="24"/>
          <w:lang w:eastAsia="ru-RU"/>
        </w:rPr>
        <w:t>14</w:t>
      </w:r>
      <w:r w:rsidR="008838D0" w:rsidRPr="008838D0">
        <w:rPr>
          <w:sz w:val="24"/>
          <w:szCs w:val="24"/>
          <w:lang w:eastAsia="ru-RU"/>
        </w:rPr>
        <w:t>.0</w:t>
      </w:r>
      <w:r w:rsidR="00EE0657">
        <w:rPr>
          <w:sz w:val="24"/>
          <w:szCs w:val="24"/>
          <w:lang w:eastAsia="ru-RU"/>
        </w:rPr>
        <w:t>4</w:t>
      </w:r>
      <w:r w:rsidR="008838D0" w:rsidRPr="008838D0">
        <w:rPr>
          <w:sz w:val="24"/>
          <w:szCs w:val="24"/>
          <w:lang w:eastAsia="ru-RU"/>
        </w:rPr>
        <w:t>.201</w:t>
      </w:r>
      <w:r w:rsidR="00896529">
        <w:rPr>
          <w:sz w:val="24"/>
          <w:szCs w:val="24"/>
          <w:lang w:eastAsia="ru-RU"/>
        </w:rPr>
        <w:t>9</w:t>
      </w:r>
      <w:r w:rsidRPr="001946B6">
        <w:rPr>
          <w:sz w:val="24"/>
          <w:szCs w:val="24"/>
          <w:lang w:eastAsia="ru-RU"/>
        </w:rPr>
        <w:t xml:space="preserve"> рассчитана в соответствии со страховыми тарифами, утвержденными </w:t>
      </w:r>
      <w:r w:rsidRPr="007A1C5D">
        <w:rPr>
          <w:sz w:val="24"/>
          <w:szCs w:val="24"/>
          <w:lang w:eastAsia="ru-RU"/>
        </w:rPr>
        <w:t>Указание</w:t>
      </w:r>
      <w:r>
        <w:rPr>
          <w:sz w:val="24"/>
          <w:szCs w:val="24"/>
          <w:lang w:eastAsia="ru-RU"/>
        </w:rPr>
        <w:t>м Банка России от 19.09.2014 №</w:t>
      </w:r>
      <w:r w:rsidRPr="007A1C5D">
        <w:rPr>
          <w:sz w:val="24"/>
          <w:szCs w:val="24"/>
          <w:lang w:eastAsia="ru-RU"/>
        </w:rPr>
        <w:t xml:space="preserve"> 3384-У</w:t>
      </w:r>
      <w:r>
        <w:rPr>
          <w:sz w:val="24"/>
          <w:szCs w:val="24"/>
          <w:lang w:eastAsia="ru-RU"/>
        </w:rPr>
        <w:t xml:space="preserve"> «</w:t>
      </w:r>
      <w:r w:rsidRPr="007A1C5D">
        <w:rPr>
          <w:sz w:val="24"/>
          <w:szCs w:val="24"/>
          <w:lang w:eastAsia="ru-RU"/>
        </w:rPr>
        <w:t xml:space="preserve">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</w:t>
      </w:r>
      <w:r w:rsidRPr="007A1C5D">
        <w:rPr>
          <w:sz w:val="24"/>
          <w:szCs w:val="24"/>
          <w:lang w:eastAsia="ru-RU"/>
        </w:rPr>
        <w:lastRenderedPageBreak/>
        <w:t xml:space="preserve">гражданской ответственности </w:t>
      </w:r>
      <w:r w:rsidR="004E0D74">
        <w:rPr>
          <w:sz w:val="24"/>
          <w:szCs w:val="24"/>
          <w:lang w:eastAsia="ru-RU"/>
        </w:rPr>
        <w:t>владельцев транспортных средств</w:t>
      </w:r>
      <w:r>
        <w:rPr>
          <w:sz w:val="24"/>
          <w:szCs w:val="24"/>
          <w:lang w:eastAsia="ru-RU"/>
        </w:rPr>
        <w:t xml:space="preserve">», </w:t>
      </w:r>
      <w:r w:rsidRPr="001946B6">
        <w:rPr>
          <w:sz w:val="24"/>
          <w:szCs w:val="24"/>
          <w:lang w:eastAsia="ru-RU"/>
        </w:rPr>
        <w:t xml:space="preserve">и </w:t>
      </w:r>
      <w:r>
        <w:rPr>
          <w:sz w:val="24"/>
          <w:szCs w:val="24"/>
          <w:lang w:eastAsia="ru-RU"/>
        </w:rPr>
        <w:t xml:space="preserve">составляет </w:t>
      </w:r>
      <w:r w:rsidR="00F87D85">
        <w:rPr>
          <w:sz w:val="24"/>
          <w:szCs w:val="24"/>
        </w:rPr>
        <w:t>5 786 152,36</w:t>
      </w:r>
      <w:r w:rsidRPr="005B413E">
        <w:rPr>
          <w:sz w:val="24"/>
          <w:szCs w:val="24"/>
        </w:rPr>
        <w:t xml:space="preserve"> </w:t>
      </w:r>
      <w:r>
        <w:rPr>
          <w:sz w:val="24"/>
          <w:szCs w:val="24"/>
        </w:rPr>
        <w:t>рубля</w:t>
      </w:r>
      <w:r w:rsidRPr="00F424B9">
        <w:rPr>
          <w:sz w:val="20"/>
          <w:szCs w:val="20"/>
        </w:rPr>
        <w:t xml:space="preserve"> </w:t>
      </w:r>
      <w:r w:rsidRPr="001946B6">
        <w:rPr>
          <w:bCs w:val="0"/>
          <w:sz w:val="24"/>
          <w:szCs w:val="24"/>
          <w:lang w:eastAsia="ru-RU"/>
        </w:rPr>
        <w:t>(НДС не предусмотрен</w:t>
      </w:r>
      <w:bookmarkStart w:id="28" w:name="_Toc372636783"/>
      <w:bookmarkStart w:id="29" w:name="_Toc372716920"/>
      <w:bookmarkStart w:id="30" w:name="_Toc372717105"/>
      <w:bookmarkEnd w:id="24"/>
      <w:bookmarkEnd w:id="25"/>
      <w:bookmarkEnd w:id="26"/>
      <w:bookmarkEnd w:id="27"/>
      <w:r w:rsidRPr="001946B6">
        <w:rPr>
          <w:bCs w:val="0"/>
          <w:sz w:val="24"/>
          <w:szCs w:val="24"/>
          <w:lang w:eastAsia="ru-RU"/>
        </w:rPr>
        <w:t>)</w:t>
      </w:r>
      <w:r>
        <w:rPr>
          <w:bCs w:val="0"/>
          <w:sz w:val="24"/>
          <w:szCs w:val="24"/>
          <w:lang w:eastAsia="ru-RU"/>
        </w:rPr>
        <w:t xml:space="preserve">. </w:t>
      </w:r>
      <w:bookmarkEnd w:id="28"/>
      <w:bookmarkEnd w:id="29"/>
      <w:bookmarkEnd w:id="30"/>
    </w:p>
    <w:p w14:paraId="2FAF639F" w14:textId="03D4DC21" w:rsidR="007A1C5D" w:rsidRDefault="00D84720" w:rsidP="007A1C5D">
      <w:pPr>
        <w:widowControl w:val="0"/>
        <w:tabs>
          <w:tab w:val="left" w:pos="1418"/>
        </w:tabs>
        <w:autoSpaceDE w:val="0"/>
        <w:autoSpaceDN w:val="0"/>
        <w:adjustRightInd w:val="0"/>
        <w:contextualSpacing/>
        <w:jc w:val="both"/>
        <w:outlineLvl w:val="0"/>
        <w:rPr>
          <w:bCs w:val="0"/>
          <w:sz w:val="24"/>
          <w:szCs w:val="24"/>
          <w:lang w:eastAsia="ru-RU"/>
        </w:rPr>
      </w:pPr>
      <w:bookmarkStart w:id="31" w:name="_Toc372636784"/>
      <w:bookmarkStart w:id="32" w:name="_Toc372716921"/>
      <w:bookmarkStart w:id="33" w:name="_Toc372717106"/>
      <w:r>
        <w:rPr>
          <w:bCs w:val="0"/>
          <w:sz w:val="24"/>
          <w:szCs w:val="24"/>
          <w:lang w:eastAsia="ru-RU"/>
        </w:rPr>
        <w:t>В случае предложен</w:t>
      </w:r>
      <w:r w:rsidR="008838D0">
        <w:rPr>
          <w:bCs w:val="0"/>
          <w:sz w:val="24"/>
          <w:szCs w:val="24"/>
          <w:lang w:eastAsia="ru-RU"/>
        </w:rPr>
        <w:t>ия Участником открытого запроса предложений</w:t>
      </w:r>
      <w:r w:rsidR="007A1C5D" w:rsidRPr="001946B6">
        <w:rPr>
          <w:bCs w:val="0"/>
          <w:sz w:val="24"/>
          <w:szCs w:val="24"/>
          <w:lang w:eastAsia="ru-RU"/>
        </w:rPr>
        <w:t xml:space="preserve"> большей общей цены дого</w:t>
      </w:r>
      <w:r>
        <w:rPr>
          <w:bCs w:val="0"/>
          <w:sz w:val="24"/>
          <w:szCs w:val="24"/>
          <w:lang w:eastAsia="ru-RU"/>
        </w:rPr>
        <w:t>воров</w:t>
      </w:r>
      <w:r w:rsidR="007A1C5D" w:rsidRPr="001946B6">
        <w:rPr>
          <w:bCs w:val="0"/>
          <w:sz w:val="24"/>
          <w:szCs w:val="24"/>
          <w:lang w:eastAsia="ru-RU"/>
        </w:rPr>
        <w:t>,</w:t>
      </w:r>
      <w:r w:rsidR="008838D0">
        <w:rPr>
          <w:bCs w:val="0"/>
          <w:sz w:val="24"/>
          <w:szCs w:val="24"/>
          <w:lang w:eastAsia="ru-RU"/>
        </w:rPr>
        <w:t xml:space="preserve"> Организатор открытого запроса предложений</w:t>
      </w:r>
      <w:r w:rsidR="007A1C5D" w:rsidRPr="001946B6">
        <w:rPr>
          <w:bCs w:val="0"/>
          <w:sz w:val="24"/>
          <w:szCs w:val="24"/>
          <w:lang w:eastAsia="ru-RU"/>
        </w:rPr>
        <w:t xml:space="preserve"> вправе отклонить заявку такого Участника.</w:t>
      </w:r>
      <w:bookmarkEnd w:id="31"/>
      <w:bookmarkEnd w:id="32"/>
      <w:bookmarkEnd w:id="33"/>
    </w:p>
    <w:p w14:paraId="3A00D378" w14:textId="40A20AC1" w:rsidR="00AA7696" w:rsidDel="00AA7696" w:rsidRDefault="008E0938" w:rsidP="007A1C5D">
      <w:pPr>
        <w:widowControl w:val="0"/>
        <w:tabs>
          <w:tab w:val="left" w:pos="1418"/>
        </w:tabs>
        <w:autoSpaceDE w:val="0"/>
        <w:autoSpaceDN w:val="0"/>
        <w:adjustRightInd w:val="0"/>
        <w:contextualSpacing/>
        <w:jc w:val="both"/>
        <w:outlineLvl w:val="0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 xml:space="preserve">При подготовке заявки </w:t>
      </w:r>
      <w:r w:rsidR="003331C6">
        <w:rPr>
          <w:bCs w:val="0"/>
          <w:sz w:val="24"/>
          <w:szCs w:val="24"/>
          <w:lang w:eastAsia="ru-RU"/>
        </w:rPr>
        <w:t xml:space="preserve">на участие в открытом запросе предложений </w:t>
      </w:r>
      <w:r>
        <w:rPr>
          <w:bCs w:val="0"/>
          <w:sz w:val="24"/>
          <w:szCs w:val="24"/>
          <w:lang w:eastAsia="ru-RU"/>
        </w:rPr>
        <w:t xml:space="preserve">Участник </w:t>
      </w:r>
      <w:r w:rsidR="003331C6">
        <w:rPr>
          <w:bCs w:val="0"/>
          <w:sz w:val="24"/>
          <w:szCs w:val="24"/>
          <w:lang w:eastAsia="ru-RU"/>
        </w:rPr>
        <w:t>руководству</w:t>
      </w:r>
      <w:r w:rsidR="003331C6">
        <w:rPr>
          <w:bCs w:val="0"/>
          <w:sz w:val="24"/>
          <w:szCs w:val="24"/>
          <w:lang w:eastAsia="ru-RU"/>
        </w:rPr>
        <w:t>е</w:t>
      </w:r>
      <w:r w:rsidR="003331C6">
        <w:rPr>
          <w:bCs w:val="0"/>
          <w:sz w:val="24"/>
          <w:szCs w:val="24"/>
          <w:lang w:eastAsia="ru-RU"/>
        </w:rPr>
        <w:t xml:space="preserve">тся </w:t>
      </w:r>
      <w:r>
        <w:rPr>
          <w:bCs w:val="0"/>
          <w:sz w:val="24"/>
          <w:szCs w:val="24"/>
          <w:lang w:eastAsia="ru-RU"/>
        </w:rPr>
        <w:t xml:space="preserve">значениями </w:t>
      </w:r>
      <w:r w:rsidR="003331C6">
        <w:rPr>
          <w:bCs w:val="0"/>
          <w:sz w:val="24"/>
          <w:szCs w:val="24"/>
          <w:lang w:eastAsia="ru-RU"/>
        </w:rPr>
        <w:t>коэффициентов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(</w:t>
      </w:r>
      <w:r>
        <w:rPr>
          <w:bCs w:val="0"/>
          <w:sz w:val="24"/>
          <w:szCs w:val="24"/>
          <w:lang w:eastAsia="ru-RU"/>
        </w:rPr>
        <w:t>КБМ</w:t>
      </w:r>
      <w:r w:rsidR="003331C6">
        <w:rPr>
          <w:bCs w:val="0"/>
          <w:sz w:val="24"/>
          <w:szCs w:val="24"/>
          <w:lang w:eastAsia="ru-RU"/>
        </w:rPr>
        <w:t>)</w:t>
      </w:r>
      <w:r>
        <w:rPr>
          <w:bCs w:val="0"/>
          <w:sz w:val="24"/>
          <w:szCs w:val="24"/>
          <w:lang w:eastAsia="ru-RU"/>
        </w:rPr>
        <w:t xml:space="preserve">, представленными в </w:t>
      </w:r>
      <w:r w:rsidR="00AA7696">
        <w:rPr>
          <w:bCs w:val="0"/>
          <w:sz w:val="24"/>
          <w:szCs w:val="24"/>
          <w:lang w:eastAsia="ru-RU"/>
        </w:rPr>
        <w:t>п</w:t>
      </w:r>
      <w:r>
        <w:rPr>
          <w:bCs w:val="0"/>
          <w:sz w:val="24"/>
          <w:szCs w:val="24"/>
          <w:lang w:eastAsia="ru-RU"/>
        </w:rPr>
        <w:t>риложении</w:t>
      </w:r>
      <w:r w:rsidR="00AA7696">
        <w:rPr>
          <w:bCs w:val="0"/>
          <w:sz w:val="24"/>
          <w:szCs w:val="24"/>
          <w:lang w:eastAsia="ru-RU"/>
        </w:rPr>
        <w:t xml:space="preserve"> № 1 к </w:t>
      </w:r>
      <w:r w:rsidR="003331C6">
        <w:rPr>
          <w:bCs w:val="0"/>
          <w:sz w:val="24"/>
          <w:szCs w:val="24"/>
          <w:lang w:eastAsia="ru-RU"/>
        </w:rPr>
        <w:t>проекту п</w:t>
      </w:r>
      <w:r w:rsidR="00AA7696">
        <w:rPr>
          <w:bCs w:val="0"/>
          <w:sz w:val="24"/>
          <w:szCs w:val="24"/>
          <w:lang w:eastAsia="ru-RU"/>
        </w:rPr>
        <w:t>редварительно</w:t>
      </w:r>
      <w:r w:rsidR="003331C6">
        <w:rPr>
          <w:bCs w:val="0"/>
          <w:sz w:val="24"/>
          <w:szCs w:val="24"/>
          <w:lang w:eastAsia="ru-RU"/>
        </w:rPr>
        <w:t>го</w:t>
      </w:r>
      <w:r w:rsidR="00AA7696">
        <w:rPr>
          <w:bCs w:val="0"/>
          <w:sz w:val="24"/>
          <w:szCs w:val="24"/>
          <w:lang w:eastAsia="ru-RU"/>
        </w:rPr>
        <w:t xml:space="preserve"> договор</w:t>
      </w:r>
      <w:r w:rsidR="003331C6">
        <w:rPr>
          <w:bCs w:val="0"/>
          <w:sz w:val="24"/>
          <w:szCs w:val="24"/>
          <w:lang w:eastAsia="ru-RU"/>
        </w:rPr>
        <w:t>а</w:t>
      </w:r>
      <w:r w:rsidR="00AA7696">
        <w:rPr>
          <w:bCs w:val="0"/>
          <w:sz w:val="24"/>
          <w:szCs w:val="24"/>
          <w:lang w:eastAsia="ru-RU"/>
        </w:rPr>
        <w:t xml:space="preserve"> о заключении договоров обязательного страхования гражданской ответственности владельца транспортных средств</w:t>
      </w:r>
      <w:r w:rsidR="003331C6">
        <w:rPr>
          <w:bCs w:val="0"/>
          <w:sz w:val="24"/>
          <w:szCs w:val="24"/>
          <w:lang w:eastAsia="ru-RU"/>
        </w:rPr>
        <w:t xml:space="preserve"> (приложение  № 2 к закупочной документации)</w:t>
      </w:r>
      <w:r w:rsidR="00AA7696">
        <w:rPr>
          <w:bCs w:val="0"/>
          <w:sz w:val="24"/>
          <w:szCs w:val="24"/>
          <w:lang w:eastAsia="ru-RU"/>
        </w:rPr>
        <w:t>.</w:t>
      </w:r>
      <w:r>
        <w:rPr>
          <w:bCs w:val="0"/>
          <w:sz w:val="24"/>
          <w:szCs w:val="24"/>
          <w:lang w:eastAsia="ru-RU"/>
        </w:rPr>
        <w:t xml:space="preserve"> </w:t>
      </w:r>
    </w:p>
    <w:p w14:paraId="768D8FFE" w14:textId="7CF86A38" w:rsidR="007A1C5D" w:rsidRPr="003331C6" w:rsidRDefault="007A1C5D" w:rsidP="007A1C5D">
      <w:pPr>
        <w:pStyle w:val="5"/>
        <w:tabs>
          <w:tab w:val="clear" w:pos="360"/>
          <w:tab w:val="left" w:pos="1418"/>
        </w:tabs>
        <w:spacing w:before="0"/>
        <w:ind w:left="0" w:firstLine="567"/>
        <w:contextualSpacing/>
        <w:jc w:val="both"/>
        <w:rPr>
          <w:smallCaps/>
          <w:sz w:val="24"/>
          <w:szCs w:val="24"/>
          <w:lang w:val="ru-RU" w:eastAsia="ru-RU"/>
        </w:rPr>
      </w:pPr>
      <w:bookmarkStart w:id="34" w:name="_Toc370908905"/>
      <w:bookmarkStart w:id="35" w:name="_Toc370912880"/>
      <w:r w:rsidRPr="001946B6">
        <w:rPr>
          <w:sz w:val="24"/>
          <w:szCs w:val="24"/>
          <w:lang w:eastAsia="ru-RU"/>
        </w:rPr>
        <w:t>5</w:t>
      </w:r>
      <w:r w:rsidR="00D84720">
        <w:rPr>
          <w:sz w:val="24"/>
          <w:szCs w:val="24"/>
          <w:lang w:eastAsia="ru-RU"/>
        </w:rPr>
        <w:t>. Требования к форме договора</w:t>
      </w:r>
      <w:r w:rsidRPr="001946B6">
        <w:rPr>
          <w:sz w:val="24"/>
          <w:szCs w:val="24"/>
          <w:lang w:eastAsia="ru-RU"/>
        </w:rPr>
        <w:t xml:space="preserve"> обязательного страхования гражданской ответственности владельц</w:t>
      </w:r>
      <w:r w:rsidR="003331C6">
        <w:rPr>
          <w:sz w:val="24"/>
          <w:szCs w:val="24"/>
          <w:lang w:val="ru-RU" w:eastAsia="ru-RU"/>
        </w:rPr>
        <w:t>а</w:t>
      </w:r>
      <w:r w:rsidRPr="001946B6">
        <w:rPr>
          <w:sz w:val="24"/>
          <w:szCs w:val="24"/>
          <w:lang w:eastAsia="ru-RU"/>
        </w:rPr>
        <w:t xml:space="preserve"> транспортн</w:t>
      </w:r>
      <w:r w:rsidR="003331C6">
        <w:rPr>
          <w:sz w:val="24"/>
          <w:szCs w:val="24"/>
          <w:lang w:val="ru-RU" w:eastAsia="ru-RU"/>
        </w:rPr>
        <w:t>ого</w:t>
      </w:r>
      <w:r w:rsidRPr="001946B6">
        <w:rPr>
          <w:sz w:val="24"/>
          <w:szCs w:val="24"/>
          <w:lang w:eastAsia="ru-RU"/>
        </w:rPr>
        <w:t xml:space="preserve"> средств</w:t>
      </w:r>
      <w:bookmarkEnd w:id="34"/>
      <w:bookmarkEnd w:id="35"/>
      <w:r w:rsidR="003331C6">
        <w:rPr>
          <w:sz w:val="24"/>
          <w:szCs w:val="24"/>
          <w:lang w:val="ru-RU" w:eastAsia="ru-RU"/>
        </w:rPr>
        <w:t>а</w:t>
      </w:r>
    </w:p>
    <w:p w14:paraId="2FD9FD2F" w14:textId="0B5DEEDC" w:rsidR="00D84720" w:rsidRDefault="007A1C5D" w:rsidP="00D84720">
      <w:pPr>
        <w:jc w:val="both"/>
        <w:rPr>
          <w:sz w:val="24"/>
          <w:szCs w:val="24"/>
        </w:rPr>
      </w:pPr>
      <w:r w:rsidRPr="001946B6">
        <w:rPr>
          <w:bCs w:val="0"/>
          <w:sz w:val="24"/>
          <w:szCs w:val="24"/>
          <w:lang w:eastAsia="ru-RU"/>
        </w:rPr>
        <w:t xml:space="preserve">Договор обязательного страхования гражданской ответственности владельца транспортного средства в соответствии с Федеральным законом от 25.04.2002 года </w:t>
      </w:r>
      <w:bookmarkStart w:id="36" w:name="_GoBack"/>
      <w:r w:rsidR="005F30FE">
        <w:rPr>
          <w:bCs w:val="0"/>
          <w:sz w:val="24"/>
          <w:szCs w:val="24"/>
          <w:lang w:eastAsia="ru-RU"/>
        </w:rPr>
        <w:t xml:space="preserve">                       </w:t>
      </w:r>
      <w:bookmarkEnd w:id="36"/>
      <w:r w:rsidRPr="001946B6">
        <w:rPr>
          <w:bCs w:val="0"/>
          <w:sz w:val="24"/>
          <w:szCs w:val="24"/>
          <w:lang w:eastAsia="ru-RU"/>
        </w:rPr>
        <w:t xml:space="preserve">№ 40-ФЗ «Об обязательном страховании гражданской ответственности владельцев транспортных средств» заключается на </w:t>
      </w:r>
      <w:r w:rsidR="00D84720">
        <w:rPr>
          <w:bCs w:val="0"/>
          <w:sz w:val="24"/>
          <w:szCs w:val="24"/>
          <w:lang w:eastAsia="ru-RU"/>
        </w:rPr>
        <w:t>основании заявления АО «Тюменьэнерго»</w:t>
      </w:r>
      <w:r w:rsidRPr="001946B6">
        <w:rPr>
          <w:bCs w:val="0"/>
          <w:sz w:val="24"/>
          <w:szCs w:val="24"/>
          <w:lang w:eastAsia="ru-RU"/>
        </w:rPr>
        <w:t>, в с</w:t>
      </w:r>
      <w:r w:rsidR="00D84720">
        <w:rPr>
          <w:bCs w:val="0"/>
          <w:sz w:val="24"/>
          <w:szCs w:val="24"/>
          <w:lang w:eastAsia="ru-RU"/>
        </w:rPr>
        <w:t>оответствии с которым страховая организация</w:t>
      </w:r>
      <w:r w:rsidRPr="001946B6">
        <w:rPr>
          <w:bCs w:val="0"/>
          <w:sz w:val="24"/>
          <w:szCs w:val="24"/>
          <w:lang w:eastAsia="ru-RU"/>
        </w:rPr>
        <w:t xml:space="preserve"> выдает </w:t>
      </w:r>
      <w:r w:rsidR="00D84720" w:rsidRPr="00D84720">
        <w:rPr>
          <w:bCs w:val="0"/>
          <w:sz w:val="24"/>
          <w:szCs w:val="24"/>
          <w:lang w:eastAsia="ru-RU"/>
        </w:rPr>
        <w:t>АО «Тюменьэнерго»</w:t>
      </w:r>
      <w:r w:rsidRPr="001946B6">
        <w:rPr>
          <w:bCs w:val="0"/>
          <w:sz w:val="24"/>
          <w:szCs w:val="24"/>
          <w:lang w:eastAsia="ru-RU"/>
        </w:rPr>
        <w:t xml:space="preserve"> страховой полис, являющийся документом, удостоверяющим заключение договора страхования. Форма заявления и страхового полиса</w:t>
      </w:r>
      <w:r w:rsidRPr="001946B6">
        <w:rPr>
          <w:rFonts w:eastAsia="Calibri"/>
          <w:bCs w:val="0"/>
          <w:sz w:val="24"/>
          <w:szCs w:val="24"/>
          <w:lang w:eastAsia="ru-RU"/>
        </w:rPr>
        <w:t xml:space="preserve"> обязательного страхования гражданской ответственности владельцев транспортных средств</w:t>
      </w:r>
      <w:r w:rsidR="008838D0">
        <w:rPr>
          <w:bCs w:val="0"/>
          <w:sz w:val="24"/>
          <w:szCs w:val="24"/>
          <w:lang w:eastAsia="ru-RU"/>
        </w:rPr>
        <w:t xml:space="preserve"> определяется Правилами</w:t>
      </w:r>
      <w:r w:rsidR="00D84720" w:rsidRPr="00D84720">
        <w:rPr>
          <w:sz w:val="24"/>
          <w:szCs w:val="24"/>
        </w:rPr>
        <w:t xml:space="preserve"> обязательного страхования гражданской ответственности </w:t>
      </w:r>
      <w:r w:rsidR="00D84720">
        <w:rPr>
          <w:sz w:val="24"/>
          <w:szCs w:val="24"/>
        </w:rPr>
        <w:t xml:space="preserve">владельцев транспортных средств, </w:t>
      </w:r>
      <w:r w:rsidR="008838D0">
        <w:rPr>
          <w:sz w:val="24"/>
          <w:szCs w:val="24"/>
        </w:rPr>
        <w:t>утвержденными</w:t>
      </w:r>
      <w:r w:rsidR="00D84720" w:rsidRPr="00D84720">
        <w:rPr>
          <w:sz w:val="24"/>
          <w:szCs w:val="24"/>
        </w:rPr>
        <w:t xml:space="preserve"> Банко</w:t>
      </w:r>
      <w:r w:rsidR="008838D0">
        <w:rPr>
          <w:sz w:val="24"/>
          <w:szCs w:val="24"/>
        </w:rPr>
        <w:t>м России</w:t>
      </w:r>
      <w:r w:rsidR="00D84720">
        <w:rPr>
          <w:sz w:val="24"/>
          <w:szCs w:val="24"/>
        </w:rPr>
        <w:t>.</w:t>
      </w:r>
    </w:p>
    <w:p w14:paraId="60BDA82D" w14:textId="77777777" w:rsidR="003534F0" w:rsidRDefault="003534F0" w:rsidP="00D84720">
      <w:pPr>
        <w:jc w:val="both"/>
        <w:rPr>
          <w:sz w:val="24"/>
          <w:szCs w:val="24"/>
        </w:rPr>
      </w:pPr>
    </w:p>
    <w:p w14:paraId="66E9B517" w14:textId="77777777" w:rsidR="00D84720" w:rsidRDefault="00D84720" w:rsidP="00D84720">
      <w:pPr>
        <w:ind w:firstLine="0"/>
        <w:jc w:val="both"/>
        <w:rPr>
          <w:sz w:val="24"/>
          <w:szCs w:val="24"/>
        </w:rPr>
      </w:pPr>
    </w:p>
    <w:p w14:paraId="2ED51F07" w14:textId="77777777" w:rsidR="00D84720" w:rsidRDefault="00D84720" w:rsidP="00D84720">
      <w:pPr>
        <w:ind w:firstLine="0"/>
        <w:jc w:val="both"/>
        <w:rPr>
          <w:sz w:val="24"/>
          <w:szCs w:val="24"/>
        </w:rPr>
      </w:pPr>
    </w:p>
    <w:p w14:paraId="41142A0E" w14:textId="77777777" w:rsidR="00D84720" w:rsidRDefault="00D84720" w:rsidP="00D84720">
      <w:pPr>
        <w:ind w:firstLine="0"/>
        <w:jc w:val="both"/>
        <w:rPr>
          <w:sz w:val="24"/>
          <w:szCs w:val="24"/>
        </w:rPr>
      </w:pPr>
    </w:p>
    <w:p w14:paraId="6F30746A" w14:textId="0A56928C" w:rsidR="007A2819" w:rsidRDefault="00D84720" w:rsidP="00D84720">
      <w:pPr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</w:p>
    <w:p w14:paraId="7BCE1DD5" w14:textId="2CB0F943" w:rsidR="00D84720" w:rsidRDefault="00D84720" w:rsidP="00D84720">
      <w:pPr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по экономике и финансам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7A2819">
        <w:rPr>
          <w:sz w:val="24"/>
          <w:szCs w:val="24"/>
        </w:rPr>
        <w:t xml:space="preserve">          </w:t>
      </w:r>
      <w:r>
        <w:rPr>
          <w:sz w:val="24"/>
          <w:szCs w:val="24"/>
        </w:rPr>
        <w:t>Т.В. Петрова</w:t>
      </w:r>
    </w:p>
    <w:p w14:paraId="2D5B6C57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2758181A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79A176C2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4255DE19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73363507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019D467B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09A596C2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30953B30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680C73F1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40C8E265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75A205D2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63C62DEA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44DC681D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5692EEE9" w14:textId="77777777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5DE43A55" w14:textId="188E1111" w:rsidR="00B77366" w:rsidRDefault="00B77366" w:rsidP="00D84720">
      <w:pPr>
        <w:ind w:firstLine="0"/>
        <w:jc w:val="both"/>
        <w:rPr>
          <w:sz w:val="24"/>
          <w:szCs w:val="24"/>
        </w:rPr>
      </w:pPr>
    </w:p>
    <w:p w14:paraId="1D3173FF" w14:textId="28BBA3CB" w:rsidR="007A2819" w:rsidRDefault="007A2819" w:rsidP="00D84720">
      <w:pPr>
        <w:ind w:firstLine="0"/>
        <w:jc w:val="both"/>
        <w:rPr>
          <w:sz w:val="24"/>
          <w:szCs w:val="24"/>
        </w:rPr>
      </w:pPr>
    </w:p>
    <w:p w14:paraId="41876582" w14:textId="36F95C15" w:rsidR="00B84278" w:rsidRDefault="00B84278" w:rsidP="00D84720">
      <w:pPr>
        <w:ind w:firstLine="0"/>
        <w:jc w:val="both"/>
        <w:rPr>
          <w:sz w:val="24"/>
          <w:szCs w:val="24"/>
        </w:rPr>
      </w:pPr>
    </w:p>
    <w:p w14:paraId="174E5881" w14:textId="0663DFEA" w:rsidR="00B84278" w:rsidRDefault="00B84278" w:rsidP="00D84720">
      <w:pPr>
        <w:ind w:firstLine="0"/>
        <w:jc w:val="both"/>
        <w:rPr>
          <w:sz w:val="24"/>
          <w:szCs w:val="24"/>
        </w:rPr>
      </w:pPr>
    </w:p>
    <w:p w14:paraId="35856C19" w14:textId="447013AE" w:rsidR="007A2819" w:rsidRDefault="007A2819" w:rsidP="00D84720">
      <w:pPr>
        <w:ind w:firstLine="0"/>
        <w:jc w:val="both"/>
        <w:rPr>
          <w:sz w:val="24"/>
          <w:szCs w:val="24"/>
        </w:rPr>
      </w:pPr>
    </w:p>
    <w:p w14:paraId="6003B72A" w14:textId="2865106B" w:rsidR="00B77366" w:rsidRPr="00B77366" w:rsidRDefault="00F87D85" w:rsidP="00D84720">
      <w:pPr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Н</w:t>
      </w:r>
      <w:r w:rsidR="00FC1C8B">
        <w:rPr>
          <w:sz w:val="20"/>
          <w:szCs w:val="20"/>
        </w:rPr>
        <w:t>овоселова А.В.</w:t>
      </w:r>
    </w:p>
    <w:p w14:paraId="0996BB39" w14:textId="779C789C" w:rsidR="00BD33A3" w:rsidRPr="00B77366" w:rsidRDefault="00B77366" w:rsidP="00B77366">
      <w:pPr>
        <w:ind w:firstLine="0"/>
        <w:jc w:val="both"/>
        <w:rPr>
          <w:sz w:val="20"/>
          <w:szCs w:val="20"/>
        </w:rPr>
      </w:pPr>
      <w:r w:rsidRPr="00B77366">
        <w:rPr>
          <w:sz w:val="20"/>
          <w:szCs w:val="20"/>
        </w:rPr>
        <w:t>(3462) 77-61-</w:t>
      </w:r>
      <w:r w:rsidR="00FC1C8B">
        <w:rPr>
          <w:sz w:val="20"/>
          <w:szCs w:val="20"/>
        </w:rPr>
        <w:t>66</w:t>
      </w:r>
    </w:p>
    <w:sectPr w:rsidR="00BD33A3" w:rsidRPr="00B77366" w:rsidSect="00210715">
      <w:footerReference w:type="default" r:id="rId8"/>
      <w:pgSz w:w="11906" w:h="16838"/>
      <w:pgMar w:top="1276" w:right="850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4ABC0" w14:textId="77777777" w:rsidR="007232AD" w:rsidRDefault="007232AD" w:rsidP="00B77366">
      <w:r>
        <w:separator/>
      </w:r>
    </w:p>
  </w:endnote>
  <w:endnote w:type="continuationSeparator" w:id="0">
    <w:p w14:paraId="0AB7CB78" w14:textId="77777777" w:rsidR="007232AD" w:rsidRDefault="007232AD" w:rsidP="00B7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419439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6805B94" w14:textId="509F22A1" w:rsidR="00B77366" w:rsidRPr="00B77366" w:rsidRDefault="00B77366">
        <w:pPr>
          <w:pStyle w:val="a5"/>
          <w:jc w:val="right"/>
          <w:rPr>
            <w:sz w:val="24"/>
            <w:szCs w:val="24"/>
          </w:rPr>
        </w:pPr>
        <w:r w:rsidRPr="00B77366">
          <w:rPr>
            <w:sz w:val="24"/>
            <w:szCs w:val="24"/>
          </w:rPr>
          <w:fldChar w:fldCharType="begin"/>
        </w:r>
        <w:r w:rsidRPr="00B77366">
          <w:rPr>
            <w:sz w:val="24"/>
            <w:szCs w:val="24"/>
          </w:rPr>
          <w:instrText>PAGE   \* MERGEFORMAT</w:instrText>
        </w:r>
        <w:r w:rsidRPr="00B77366">
          <w:rPr>
            <w:sz w:val="24"/>
            <w:szCs w:val="24"/>
          </w:rPr>
          <w:fldChar w:fldCharType="separate"/>
        </w:r>
        <w:r w:rsidR="005F30FE">
          <w:rPr>
            <w:noProof/>
            <w:sz w:val="24"/>
            <w:szCs w:val="24"/>
          </w:rPr>
          <w:t>2</w:t>
        </w:r>
        <w:r w:rsidRPr="00B77366">
          <w:rPr>
            <w:sz w:val="24"/>
            <w:szCs w:val="24"/>
          </w:rPr>
          <w:fldChar w:fldCharType="end"/>
        </w:r>
      </w:p>
    </w:sdtContent>
  </w:sdt>
  <w:p w14:paraId="5545E766" w14:textId="77777777" w:rsidR="00B77366" w:rsidRDefault="00B773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AC6D7" w14:textId="77777777" w:rsidR="007232AD" w:rsidRDefault="007232AD" w:rsidP="00B77366">
      <w:r>
        <w:separator/>
      </w:r>
    </w:p>
  </w:footnote>
  <w:footnote w:type="continuationSeparator" w:id="0">
    <w:p w14:paraId="12528E1D" w14:textId="77777777" w:rsidR="007232AD" w:rsidRDefault="007232AD" w:rsidP="00B77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AFFC03B6"/>
    <w:lvl w:ilvl="0">
      <w:start w:val="1"/>
      <w:numFmt w:val="decimal"/>
      <w:pStyle w:val="1"/>
      <w:lvlText w:val="%1."/>
      <w:lvlJc w:val="left"/>
      <w:pPr>
        <w:tabs>
          <w:tab w:val="num" w:pos="568"/>
        </w:tabs>
        <w:ind w:left="1000" w:hanging="432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426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2670C15"/>
    <w:multiLevelType w:val="multilevel"/>
    <w:tmpl w:val="28F833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059"/>
    <w:rsid w:val="001411D0"/>
    <w:rsid w:val="00163801"/>
    <w:rsid w:val="00185F88"/>
    <w:rsid w:val="001B7DA4"/>
    <w:rsid w:val="00210715"/>
    <w:rsid w:val="00262067"/>
    <w:rsid w:val="002F441D"/>
    <w:rsid w:val="003331C6"/>
    <w:rsid w:val="003534F0"/>
    <w:rsid w:val="0036771B"/>
    <w:rsid w:val="0045242F"/>
    <w:rsid w:val="004E0D74"/>
    <w:rsid w:val="004E4470"/>
    <w:rsid w:val="00532CC0"/>
    <w:rsid w:val="005439C2"/>
    <w:rsid w:val="0057582C"/>
    <w:rsid w:val="005B413E"/>
    <w:rsid w:val="005F30FE"/>
    <w:rsid w:val="0069681D"/>
    <w:rsid w:val="006D01D4"/>
    <w:rsid w:val="007232AD"/>
    <w:rsid w:val="00772D01"/>
    <w:rsid w:val="00787F94"/>
    <w:rsid w:val="007A1C5D"/>
    <w:rsid w:val="007A2819"/>
    <w:rsid w:val="007C5E56"/>
    <w:rsid w:val="0088279D"/>
    <w:rsid w:val="008838D0"/>
    <w:rsid w:val="00896529"/>
    <w:rsid w:val="008A7530"/>
    <w:rsid w:val="008B3BE0"/>
    <w:rsid w:val="008E0938"/>
    <w:rsid w:val="008E15A1"/>
    <w:rsid w:val="009257CB"/>
    <w:rsid w:val="0094449B"/>
    <w:rsid w:val="009967CD"/>
    <w:rsid w:val="00A64E20"/>
    <w:rsid w:val="00AA7696"/>
    <w:rsid w:val="00B71AB7"/>
    <w:rsid w:val="00B72708"/>
    <w:rsid w:val="00B77366"/>
    <w:rsid w:val="00B84278"/>
    <w:rsid w:val="00BA7FBF"/>
    <w:rsid w:val="00BD33A3"/>
    <w:rsid w:val="00BD583E"/>
    <w:rsid w:val="00BE61AD"/>
    <w:rsid w:val="00CB226F"/>
    <w:rsid w:val="00D20332"/>
    <w:rsid w:val="00D22919"/>
    <w:rsid w:val="00D84720"/>
    <w:rsid w:val="00D94E09"/>
    <w:rsid w:val="00DA21CA"/>
    <w:rsid w:val="00E91059"/>
    <w:rsid w:val="00EE0657"/>
    <w:rsid w:val="00F42A68"/>
    <w:rsid w:val="00F66585"/>
    <w:rsid w:val="00F87D85"/>
    <w:rsid w:val="00FA25BA"/>
    <w:rsid w:val="00FC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07955"/>
  <w15:docId w15:val="{E5A51A7F-13C4-4697-8F0C-09CE4E40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C5D"/>
    <w:pPr>
      <w:spacing w:after="0" w:line="240" w:lineRule="auto"/>
      <w:ind w:firstLine="567"/>
    </w:pPr>
    <w:rPr>
      <w:rFonts w:ascii="Times New Roman" w:eastAsia="Times New Roman" w:hAnsi="Times New Roman" w:cs="Times New Roman"/>
      <w:bCs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7A1C5D"/>
    <w:pPr>
      <w:keepNext/>
      <w:keepLines/>
      <w:pageBreakBefore/>
      <w:numPr>
        <w:numId w:val="1"/>
      </w:numPr>
      <w:spacing w:before="480" w:after="240"/>
      <w:outlineLvl w:val="0"/>
    </w:pPr>
    <w:rPr>
      <w:b/>
      <w:kern w:val="1"/>
      <w:sz w:val="24"/>
    </w:rPr>
  </w:style>
  <w:style w:type="paragraph" w:styleId="2">
    <w:name w:val="heading 2"/>
    <w:aliases w:val="2,H2,h2,Б2,RTC,iz2,H2 Знак,Заголовок 21,Numbered text 3,HD2,heading 2,Heading 2 Hidden,Раздел Знак,Level 2 Topic Heading,H21,Major,CHS,H2-Heading 2,l2,Header2,22,heading2,list2,A,A.B.C.,list 2,H,Заголовок 1 + Times New Roman,14 пт,Перед:  0 "/>
    <w:basedOn w:val="a"/>
    <w:next w:val="a"/>
    <w:link w:val="20"/>
    <w:qFormat/>
    <w:rsid w:val="007A1C5D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outlineLvl w:val="1"/>
    </w:pPr>
    <w:rPr>
      <w:b/>
      <w:sz w:val="24"/>
      <w:szCs w:val="24"/>
      <w:lang w:val="x-none"/>
    </w:rPr>
  </w:style>
  <w:style w:type="paragraph" w:styleId="3">
    <w:name w:val="heading 3"/>
    <w:aliases w:val="H3,Подраздел"/>
    <w:basedOn w:val="a"/>
    <w:next w:val="a"/>
    <w:link w:val="30"/>
    <w:qFormat/>
    <w:rsid w:val="007A1C5D"/>
    <w:pPr>
      <w:keepNext/>
      <w:numPr>
        <w:ilvl w:val="2"/>
        <w:numId w:val="1"/>
      </w:numPr>
      <w:spacing w:before="120" w:after="120"/>
      <w:outlineLvl w:val="2"/>
    </w:pPr>
    <w:rPr>
      <w:b/>
      <w:sz w:val="24"/>
      <w:lang w:val="x-none"/>
    </w:rPr>
  </w:style>
  <w:style w:type="paragraph" w:styleId="5">
    <w:name w:val="heading 5"/>
    <w:basedOn w:val="a"/>
    <w:next w:val="a"/>
    <w:link w:val="50"/>
    <w:qFormat/>
    <w:rsid w:val="007A1C5D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  <w:lang w:val="x-none"/>
    </w:rPr>
  </w:style>
  <w:style w:type="paragraph" w:styleId="6">
    <w:name w:val="heading 6"/>
    <w:basedOn w:val="a"/>
    <w:next w:val="a"/>
    <w:link w:val="60"/>
    <w:qFormat/>
    <w:rsid w:val="007A1C5D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7A1C5D"/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character" w:customStyle="1" w:styleId="20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7A1C5D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30">
    <w:name w:val="Заголовок 3 Знак"/>
    <w:aliases w:val="H3 Знак,Подраздел Знак"/>
    <w:basedOn w:val="a0"/>
    <w:link w:val="3"/>
    <w:rsid w:val="007A1C5D"/>
    <w:rPr>
      <w:rFonts w:ascii="Times New Roman" w:eastAsia="Times New Roman" w:hAnsi="Times New Roman" w:cs="Times New Roman"/>
      <w:b/>
      <w:bCs/>
      <w:sz w:val="24"/>
      <w:lang w:val="x-none" w:eastAsia="ar-SA"/>
    </w:rPr>
  </w:style>
  <w:style w:type="character" w:customStyle="1" w:styleId="50">
    <w:name w:val="Заголовок 5 Знак"/>
    <w:basedOn w:val="a0"/>
    <w:link w:val="5"/>
    <w:rsid w:val="007A1C5D"/>
    <w:rPr>
      <w:rFonts w:ascii="Times New Roman" w:eastAsia="Times New Roman" w:hAnsi="Times New Roman" w:cs="Times New Roman"/>
      <w:b/>
      <w:bCs/>
      <w:sz w:val="26"/>
      <w:lang w:val="x-none" w:eastAsia="ar-SA"/>
    </w:rPr>
  </w:style>
  <w:style w:type="character" w:customStyle="1" w:styleId="60">
    <w:name w:val="Заголовок 6 Знак"/>
    <w:basedOn w:val="a0"/>
    <w:link w:val="6"/>
    <w:rsid w:val="007A1C5D"/>
    <w:rPr>
      <w:rFonts w:ascii="Times New Roman" w:eastAsia="Times New Roman" w:hAnsi="Times New Roman" w:cs="Times New Roman"/>
      <w:b/>
      <w:bCs/>
      <w:lang w:val="x-none" w:eastAsia="ar-SA"/>
    </w:rPr>
  </w:style>
  <w:style w:type="paragraph" w:styleId="a3">
    <w:name w:val="header"/>
    <w:basedOn w:val="a"/>
    <w:link w:val="a4"/>
    <w:uiPriority w:val="99"/>
    <w:unhideWhenUsed/>
    <w:rsid w:val="00B77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7366"/>
    <w:rPr>
      <w:rFonts w:ascii="Times New Roman" w:eastAsia="Times New Roman" w:hAnsi="Times New Roman" w:cs="Times New Roman"/>
      <w:bCs/>
      <w:lang w:eastAsia="ar-SA"/>
    </w:rPr>
  </w:style>
  <w:style w:type="paragraph" w:styleId="a5">
    <w:name w:val="footer"/>
    <w:basedOn w:val="a"/>
    <w:link w:val="a6"/>
    <w:uiPriority w:val="99"/>
    <w:unhideWhenUsed/>
    <w:rsid w:val="00B77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7366"/>
    <w:rPr>
      <w:rFonts w:ascii="Times New Roman" w:eastAsia="Times New Roman" w:hAnsi="Times New Roman" w:cs="Times New Roman"/>
      <w:bCs/>
      <w:lang w:eastAsia="ar-SA"/>
    </w:rPr>
  </w:style>
  <w:style w:type="character" w:styleId="a7">
    <w:name w:val="annotation reference"/>
    <w:basedOn w:val="a0"/>
    <w:uiPriority w:val="99"/>
    <w:semiHidden/>
    <w:unhideWhenUsed/>
    <w:rsid w:val="003534F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534F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534F0"/>
    <w:rPr>
      <w:rFonts w:ascii="Times New Roman" w:eastAsia="Times New Roman" w:hAnsi="Times New Roman" w:cs="Times New Roman"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534F0"/>
    <w:rPr>
      <w:b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534F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3534F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534F0"/>
    <w:rPr>
      <w:rFonts w:ascii="Segoe UI" w:eastAsia="Times New Roman" w:hAnsi="Segoe UI" w:cs="Segoe UI"/>
      <w:bCs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2D5FB-93E6-4FB1-9E95-822320C3C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Григорченко Сергей Николаевич</dc:creator>
  <cp:keywords/>
  <dc:description/>
  <cp:lastModifiedBy>Новоселова Анастасия Васильевна</cp:lastModifiedBy>
  <cp:revision>36</cp:revision>
  <cp:lastPrinted>2015-10-15T10:41:00Z</cp:lastPrinted>
  <dcterms:created xsi:type="dcterms:W3CDTF">2015-09-30T06:32:00Z</dcterms:created>
  <dcterms:modified xsi:type="dcterms:W3CDTF">2018-02-12T05:29:00Z</dcterms:modified>
</cp:coreProperties>
</file>